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27" w:rsidRDefault="00EA73C8" w:rsidP="00EA73C8">
      <w:pPr>
        <w:pStyle w:val="Heading1"/>
        <w:spacing w:before="120"/>
        <w:jc w:val="center"/>
        <w:rPr>
          <w:lang w:val="en-GB"/>
        </w:rPr>
      </w:pPr>
      <w:bookmarkStart w:id="0" w:name="_Toc367012089"/>
      <w:r>
        <w:rPr>
          <w:noProof/>
          <w:color w:val="F79646" w:themeColor="accent6"/>
          <w:lang w:val="en-GB" w:eastAsia="en-GB"/>
        </w:rPr>
        <w:drawing>
          <wp:anchor distT="0" distB="0" distL="114300" distR="114300" simplePos="0" relativeHeight="251659264" behindDoc="0" locked="0" layoutInCell="1" allowOverlap="1" wp14:anchorId="2DA34359" wp14:editId="6B5B6766">
            <wp:simplePos x="0" y="0"/>
            <wp:positionH relativeFrom="margin">
              <wp:posOffset>741680</wp:posOffset>
            </wp:positionH>
            <wp:positionV relativeFrom="paragraph">
              <wp:posOffset>-580390</wp:posOffset>
            </wp:positionV>
            <wp:extent cx="4551045" cy="736600"/>
            <wp:effectExtent l="0" t="0" r="190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Logo_CSN_Single-Lin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1045" cy="736600"/>
                    </a:xfrm>
                    <a:prstGeom prst="rect">
                      <a:avLst/>
                    </a:prstGeom>
                  </pic:spPr>
                </pic:pic>
              </a:graphicData>
            </a:graphic>
            <wp14:sizeRelH relativeFrom="page">
              <wp14:pctWidth>0</wp14:pctWidth>
            </wp14:sizeRelH>
            <wp14:sizeRelV relativeFrom="page">
              <wp14:pctHeight>0</wp14:pctHeight>
            </wp14:sizeRelV>
          </wp:anchor>
        </w:drawing>
      </w:r>
      <w:r w:rsidR="00A82527">
        <w:rPr>
          <w:lang w:val="en-GB"/>
        </w:rPr>
        <w:t>Membership Strategy of the</w:t>
      </w:r>
      <w:r w:rsidR="00A82527">
        <w:rPr>
          <w:lang w:val="en-GB"/>
        </w:rPr>
        <w:br/>
      </w:r>
      <w:r w:rsidR="00A82527" w:rsidRPr="003E5201">
        <w:rPr>
          <w:lang w:val="en-GB"/>
        </w:rPr>
        <w:t xml:space="preserve">Civil Society Network </w:t>
      </w:r>
      <w:r w:rsidR="00A82527">
        <w:rPr>
          <w:lang w:val="en-GB"/>
        </w:rPr>
        <w:t xml:space="preserve">of the Scaling Up Nutrition Movement </w:t>
      </w:r>
      <w:r w:rsidR="00A82527" w:rsidRPr="003E5201">
        <w:rPr>
          <w:lang w:val="en-GB"/>
        </w:rPr>
        <w:t>(SUN CSN)</w:t>
      </w:r>
      <w:bookmarkEnd w:id="0"/>
    </w:p>
    <w:p w:rsidR="00A82527" w:rsidRPr="00D46B08" w:rsidRDefault="00393D6D" w:rsidP="00A82527">
      <w:pPr>
        <w:rPr>
          <w:lang w:eastAsia="fr-FR"/>
        </w:rPr>
      </w:pPr>
      <w:r>
        <w:rPr>
          <w:lang w:eastAsia="fr-FR"/>
        </w:rPr>
        <w:pict>
          <v:rect id="_x0000_i1025" style="width:0;height:1.5pt" o:hralign="center" o:hrstd="t" o:hr="t" fillcolor="#a0a0a0" stroked="f"/>
        </w:pict>
      </w:r>
    </w:p>
    <w:p w:rsidR="00A82527" w:rsidRDefault="00A82527" w:rsidP="00A82527">
      <w:pPr>
        <w:pBdr>
          <w:top w:val="single" w:sz="4" w:space="1" w:color="auto"/>
          <w:bottom w:val="single" w:sz="4" w:space="1" w:color="auto"/>
        </w:pBdr>
        <w:spacing w:after="240"/>
        <w:jc w:val="center"/>
        <w:rPr>
          <w:b/>
          <w:i/>
        </w:rPr>
      </w:pPr>
      <w:r w:rsidRPr="00DC46C2">
        <w:rPr>
          <w:b/>
          <w:i/>
        </w:rPr>
        <w:t xml:space="preserve">Civil society organizations collectively have a very powerful voice and can provide grass-roots </w:t>
      </w:r>
      <w:r>
        <w:rPr>
          <w:b/>
          <w:i/>
        </w:rPr>
        <w:t xml:space="preserve">/ community-driven </w:t>
      </w:r>
      <w:r w:rsidRPr="00DC46C2">
        <w:rPr>
          <w:b/>
          <w:i/>
        </w:rPr>
        <w:t>support for scaling up nutrition locally.</w:t>
      </w:r>
    </w:p>
    <w:p w:rsidR="00A82527" w:rsidRPr="00D46B08" w:rsidRDefault="00A82527" w:rsidP="00A82527">
      <w:pPr>
        <w:pStyle w:val="Heading2"/>
        <w:spacing w:after="60" w:line="276" w:lineRule="auto"/>
        <w:rPr>
          <w:color w:val="984806" w:themeColor="accent6" w:themeShade="80"/>
        </w:rPr>
      </w:pPr>
      <w:bookmarkStart w:id="1" w:name="_Toc367012090"/>
      <w:r w:rsidRPr="00D46B08">
        <w:rPr>
          <w:color w:val="984806" w:themeColor="accent6" w:themeShade="80"/>
        </w:rPr>
        <w:t>SUN Civil Society Network (SUN CSN)</w:t>
      </w:r>
    </w:p>
    <w:p w:rsidR="00A82527" w:rsidRDefault="00A82527" w:rsidP="00A82527">
      <w:pPr>
        <w:jc w:val="both"/>
        <w:rPr>
          <w:rFonts w:cs="Calibri"/>
        </w:rPr>
      </w:pPr>
      <w:r>
        <w:rPr>
          <w:rFonts w:cs="Calibri"/>
        </w:rPr>
        <w:t>The SUN Civil Society Network (SUN CSN) was established to support the formation and evolution of Civil Society Alliances in SUN countries, as well as facilitate communication and coordination across SUN CSAs, and with the broader SUN Movement.</w:t>
      </w:r>
    </w:p>
    <w:p w:rsidR="00A82527" w:rsidRDefault="00A82527" w:rsidP="00A82527">
      <w:pPr>
        <w:jc w:val="both"/>
      </w:pPr>
      <w:r>
        <w:rPr>
          <w:noProof/>
          <w:lang w:eastAsia="en-GB"/>
        </w:rPr>
        <w:drawing>
          <wp:inline distT="0" distB="0" distL="0" distR="0">
            <wp:extent cx="5736590" cy="3079750"/>
            <wp:effectExtent l="0" t="0" r="0" b="6350"/>
            <wp:docPr id="1" name="Picture 1" descr="H:\CSO Network\CS Network Strategy\SUN graphics\SUN CSN governance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SO Network\CS Network Strategy\SUN graphics\SUN CSN governance_di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3079750"/>
                    </a:xfrm>
                    <a:prstGeom prst="rect">
                      <a:avLst/>
                    </a:prstGeom>
                    <a:noFill/>
                    <a:ln>
                      <a:noFill/>
                    </a:ln>
                  </pic:spPr>
                </pic:pic>
              </a:graphicData>
            </a:graphic>
          </wp:inline>
        </w:drawing>
      </w:r>
    </w:p>
    <w:p w:rsidR="00A82527" w:rsidRDefault="00A82527" w:rsidP="00A82527">
      <w:pPr>
        <w:jc w:val="center"/>
      </w:pPr>
      <w:r>
        <w:rPr>
          <w:b/>
          <w:sz w:val="20"/>
        </w:rPr>
        <w:t>SUN CSN governance structure</w:t>
      </w:r>
    </w:p>
    <w:p w:rsidR="00A82527" w:rsidRPr="00D46B08" w:rsidRDefault="00A82527" w:rsidP="00A82527">
      <w:pPr>
        <w:pStyle w:val="Heading2"/>
        <w:spacing w:after="60" w:line="276" w:lineRule="auto"/>
        <w:rPr>
          <w:color w:val="984806" w:themeColor="accent6" w:themeShade="80"/>
        </w:rPr>
      </w:pPr>
      <w:r w:rsidRPr="00D46B08">
        <w:rPr>
          <w:color w:val="984806" w:themeColor="accent6" w:themeShade="80"/>
        </w:rPr>
        <w:t>Purpose</w:t>
      </w:r>
      <w:bookmarkEnd w:id="1"/>
      <w:r>
        <w:rPr>
          <w:color w:val="984806" w:themeColor="accent6" w:themeShade="80"/>
        </w:rPr>
        <w:t xml:space="preserve"> of the network</w:t>
      </w:r>
    </w:p>
    <w:p w:rsidR="00A82527" w:rsidRDefault="00A82527" w:rsidP="00A82527">
      <w:pPr>
        <w:jc w:val="both"/>
      </w:pPr>
      <w:r w:rsidRPr="00B9326E">
        <w:t>The primary purpose of the SUN Civil Society Network (SUN CSN) is to encourage the alignment of Civil Society Organisations</w:t>
      </w:r>
      <w:r>
        <w:t>’</w:t>
      </w:r>
      <w:r w:rsidRPr="00B9326E">
        <w:t xml:space="preserve"> (CSO) strategies, programmes and resources with country plans for scaling up nutrition</w:t>
      </w:r>
      <w:r>
        <w:t>. The CSN aims to achieve this</w:t>
      </w:r>
      <w:r w:rsidRPr="00B9326E">
        <w:t xml:space="preserve"> through strengthening the support available for and capacity of</w:t>
      </w:r>
      <w:r>
        <w:t>,</w:t>
      </w:r>
      <w:r w:rsidRPr="00B9326E">
        <w:t xml:space="preserve"> national Civil Society Alliances (CSA). It </w:t>
      </w:r>
      <w:r w:rsidRPr="00B9326E">
        <w:rPr>
          <w:rFonts w:cs="Arial"/>
        </w:rPr>
        <w:t>is responsible for encouraging effective engagement from civil society in the SUN process at national and global level</w:t>
      </w:r>
      <w:r>
        <w:rPr>
          <w:rFonts w:cs="Arial"/>
        </w:rPr>
        <w:t>s</w:t>
      </w:r>
      <w:r w:rsidRPr="00B9326E">
        <w:rPr>
          <w:rFonts w:cs="Arial"/>
        </w:rPr>
        <w:t xml:space="preserve"> and </w:t>
      </w:r>
      <w:r w:rsidRPr="00B9326E">
        <w:t>support</w:t>
      </w:r>
      <w:r>
        <w:t>s</w:t>
      </w:r>
      <w:r w:rsidRPr="00B9326E">
        <w:t xml:space="preserve"> CSAs in SUN countries to advocate for the development of ambitious plans</w:t>
      </w:r>
      <w:r>
        <w:t>.</w:t>
      </w:r>
      <w:r w:rsidRPr="00B9326E">
        <w:t xml:space="preserve"> </w:t>
      </w:r>
      <w:r>
        <w:t xml:space="preserve">It also </w:t>
      </w:r>
      <w:r w:rsidRPr="00B9326E">
        <w:t>contribute</w:t>
      </w:r>
      <w:r>
        <w:t>s</w:t>
      </w:r>
      <w:r w:rsidRPr="00B9326E">
        <w:t xml:space="preserve"> to the implementation and rolling out of national </w:t>
      </w:r>
      <w:proofErr w:type="spellStart"/>
      <w:r w:rsidRPr="00B9326E">
        <w:t>costed</w:t>
      </w:r>
      <w:proofErr w:type="spellEnd"/>
      <w:r w:rsidRPr="00B9326E">
        <w:t xml:space="preserve"> plans and </w:t>
      </w:r>
      <w:r>
        <w:t xml:space="preserve">the monitoring of </w:t>
      </w:r>
      <w:r w:rsidRPr="00B9326E">
        <w:t>the delivery of those plans.</w:t>
      </w:r>
    </w:p>
    <w:p w:rsidR="00A82527" w:rsidRPr="00D46B08" w:rsidRDefault="00A82527" w:rsidP="00A82527">
      <w:pPr>
        <w:pStyle w:val="Heading2"/>
        <w:spacing w:after="60" w:line="276" w:lineRule="auto"/>
        <w:rPr>
          <w:color w:val="984806" w:themeColor="accent6" w:themeShade="80"/>
        </w:rPr>
      </w:pPr>
      <w:r w:rsidRPr="00D46B08">
        <w:rPr>
          <w:color w:val="984806" w:themeColor="accent6" w:themeShade="80"/>
        </w:rPr>
        <w:t>Focus</w:t>
      </w:r>
    </w:p>
    <w:p w:rsidR="00A82527" w:rsidRDefault="00A82527" w:rsidP="00A82527">
      <w:pPr>
        <w:rPr>
          <w:b/>
          <w:bCs/>
          <w:i/>
          <w:color w:val="984806" w:themeColor="accent6" w:themeShade="80"/>
          <w:sz w:val="24"/>
          <w:szCs w:val="24"/>
          <w:lang w:eastAsia="fr-FR"/>
        </w:rPr>
      </w:pPr>
      <w:r>
        <w:t>Provide support to in-country efforts.</w:t>
      </w:r>
      <w:bookmarkStart w:id="2" w:name="_Toc367012093"/>
      <w:r>
        <w:rPr>
          <w:color w:val="984806" w:themeColor="accent6" w:themeShade="80"/>
        </w:rPr>
        <w:br w:type="page"/>
      </w:r>
    </w:p>
    <w:p w:rsidR="00A82527" w:rsidRPr="00D46B08" w:rsidRDefault="00A82527" w:rsidP="000E329D">
      <w:pPr>
        <w:pStyle w:val="Heading2"/>
        <w:spacing w:after="60" w:line="276" w:lineRule="auto"/>
        <w:rPr>
          <w:color w:val="984806" w:themeColor="accent6" w:themeShade="80"/>
        </w:rPr>
      </w:pPr>
      <w:r>
        <w:rPr>
          <w:color w:val="984806" w:themeColor="accent6" w:themeShade="80"/>
        </w:rPr>
        <w:lastRenderedPageBreak/>
        <w:t>C</w:t>
      </w:r>
      <w:r w:rsidRPr="00D46B08">
        <w:rPr>
          <w:color w:val="984806" w:themeColor="accent6" w:themeShade="80"/>
        </w:rPr>
        <w:t>urrent membership</w:t>
      </w:r>
      <w:bookmarkEnd w:id="2"/>
    </w:p>
    <w:p w:rsidR="00A82527" w:rsidRPr="001D619F" w:rsidRDefault="00A82527" w:rsidP="000E329D">
      <w:pPr>
        <w:spacing w:after="120"/>
        <w:jc w:val="both"/>
      </w:pPr>
      <w:r w:rsidRPr="001D619F">
        <w:t xml:space="preserve">The Civil Society Network is made up of </w:t>
      </w:r>
      <w:r>
        <w:t xml:space="preserve">representatives from each of the active SUN National CSAs facilitated by a Steering Group and a Network Coordinator. National SUN CSAs represent several hundreds of </w:t>
      </w:r>
      <w:r w:rsidRPr="001D619F">
        <w:t>national</w:t>
      </w:r>
      <w:r>
        <w:t xml:space="preserve">, regional </w:t>
      </w:r>
      <w:r w:rsidRPr="001D619F">
        <w:t>and international organi</w:t>
      </w:r>
      <w:r>
        <w:t>s</w:t>
      </w:r>
      <w:r w:rsidRPr="001D619F">
        <w:t xml:space="preserve">ations </w:t>
      </w:r>
      <w:r>
        <w:t xml:space="preserve">and networks </w:t>
      </w:r>
      <w:r w:rsidRPr="001D619F">
        <w:t xml:space="preserve">working in various areas including: </w:t>
      </w:r>
      <w:r>
        <w:t xml:space="preserve">small-hold </w:t>
      </w:r>
      <w:r w:rsidRPr="001D619F">
        <w:t xml:space="preserve">farmers, </w:t>
      </w:r>
      <w:proofErr w:type="spellStart"/>
      <w:r w:rsidRPr="001D619F">
        <w:t>fisherfolk</w:t>
      </w:r>
      <w:proofErr w:type="spellEnd"/>
      <w:r w:rsidRPr="001D619F">
        <w:t xml:space="preserve">, human rights defenders, women’s groups, humanitarian and aid assistance agencies, </w:t>
      </w:r>
      <w:r>
        <w:t xml:space="preserve">advocacy and </w:t>
      </w:r>
      <w:r w:rsidRPr="001D619F">
        <w:t>research entities, consumer groups, trade unions and many others</w:t>
      </w:r>
      <w:r>
        <w:t xml:space="preserve">, actively engaged in scaling up nutrition in their countries. </w:t>
      </w:r>
      <w:r w:rsidRPr="001D619F">
        <w:t>Organi</w:t>
      </w:r>
      <w:r>
        <w:t>s</w:t>
      </w:r>
      <w:r w:rsidRPr="001D619F">
        <w:t xml:space="preserve">ations within the Network </w:t>
      </w:r>
      <w:r>
        <w:t xml:space="preserve">are </w:t>
      </w:r>
      <w:r w:rsidRPr="001D619F">
        <w:t>work</w:t>
      </w:r>
      <w:r>
        <w:t>ing</w:t>
      </w:r>
      <w:r w:rsidRPr="001D619F">
        <w:t xml:space="preserve"> together to build capacity and maximi</w:t>
      </w:r>
      <w:r>
        <w:t>s</w:t>
      </w:r>
      <w:r w:rsidRPr="001D619F">
        <w:t>e resources to ensure the greatest impact on nutrition.</w:t>
      </w:r>
    </w:p>
    <w:p w:rsidR="00A82527" w:rsidRPr="00D46B08" w:rsidRDefault="00A82527" w:rsidP="000E329D">
      <w:pPr>
        <w:pStyle w:val="Heading2"/>
        <w:spacing w:after="60" w:line="276" w:lineRule="auto"/>
        <w:rPr>
          <w:color w:val="984806" w:themeColor="accent6" w:themeShade="80"/>
        </w:rPr>
      </w:pPr>
      <w:r w:rsidRPr="00D46B08">
        <w:rPr>
          <w:color w:val="984806" w:themeColor="accent6" w:themeShade="80"/>
        </w:rPr>
        <w:t>Who can be a member</w:t>
      </w:r>
    </w:p>
    <w:p w:rsidR="008D2C3F" w:rsidRPr="00B12204" w:rsidRDefault="008D2C3F" w:rsidP="00B12204">
      <w:pPr>
        <w:shd w:val="clear" w:color="auto" w:fill="FFFFFF"/>
        <w:spacing w:after="120"/>
        <w:jc w:val="both"/>
        <w:rPr>
          <w:rFonts w:eastAsia="Times New Roman"/>
          <w:color w:val="000000"/>
        </w:rPr>
      </w:pPr>
      <w:r w:rsidRPr="00B12204">
        <w:rPr>
          <w:rFonts w:eastAsia="Times New Roman"/>
          <w:color w:val="000000"/>
        </w:rPr>
        <w:t xml:space="preserve">Following the principle of inclusiveness of the SUN movement, membership is open to any civil society organisation and institution wanting to link with the SUN Civil Society Network (CSN). Joining the network should however be an institutional choice and not an individual one. Organisations already member of another network of the SUN movement will not be eligible for SUN CSN membership. By becoming a </w:t>
      </w:r>
      <w:r w:rsidRPr="00B12204">
        <w:rPr>
          <w:rFonts w:eastAsia="Times New Roman"/>
          <w:b/>
          <w:bCs/>
          <w:color w:val="000000"/>
        </w:rPr>
        <w:t>member</w:t>
      </w:r>
      <w:r w:rsidRPr="00B12204">
        <w:rPr>
          <w:rFonts w:eastAsia="Times New Roman"/>
          <w:color w:val="000000"/>
        </w:rPr>
        <w:t>, you commit to actively contribute to the objectives of the SUN.</w:t>
      </w:r>
    </w:p>
    <w:p w:rsidR="008D2C3F" w:rsidRDefault="008D2C3F" w:rsidP="00B12204">
      <w:pPr>
        <w:shd w:val="clear" w:color="auto" w:fill="FFFFFF"/>
        <w:spacing w:after="120"/>
        <w:jc w:val="both"/>
        <w:rPr>
          <w:rFonts w:eastAsia="Times New Roman"/>
          <w:color w:val="000000"/>
        </w:rPr>
      </w:pPr>
      <w:r w:rsidRPr="00B12204">
        <w:rPr>
          <w:rFonts w:eastAsia="Times New Roman"/>
          <w:color w:val="000000"/>
        </w:rPr>
        <w:t xml:space="preserve">Individuals interested to follow SUN CSN efforts are welcome to become </w:t>
      </w:r>
      <w:r w:rsidRPr="00B12204">
        <w:rPr>
          <w:rFonts w:eastAsia="Times New Roman"/>
          <w:b/>
          <w:bCs/>
          <w:color w:val="000000"/>
        </w:rPr>
        <w:t>friends</w:t>
      </w:r>
      <w:r w:rsidRPr="00B12204">
        <w:rPr>
          <w:rFonts w:eastAsia="Times New Roman"/>
          <w:color w:val="000000"/>
        </w:rPr>
        <w:t xml:space="preserve"> of the network to follow our efforts and receive regular progress updates.</w:t>
      </w:r>
    </w:p>
    <w:p w:rsidR="00393D6D" w:rsidRPr="008D2C3F" w:rsidRDefault="00393D6D" w:rsidP="00B12204">
      <w:pPr>
        <w:shd w:val="clear" w:color="auto" w:fill="FFFFFF"/>
        <w:spacing w:after="120"/>
        <w:jc w:val="both"/>
        <w:rPr>
          <w:rFonts w:eastAsia="Times New Roman"/>
          <w:color w:val="000000"/>
        </w:rPr>
      </w:pPr>
      <w:r>
        <w:t xml:space="preserve">Decision-making for the SUN CSN remains </w:t>
      </w:r>
      <w:r w:rsidRPr="00ED2BA6">
        <w:t>bound to the Steering group of the network, with guidance from SUN Civil Society Alliances in SUN countries</w:t>
      </w:r>
      <w:r>
        <w:t>.</w:t>
      </w:r>
    </w:p>
    <w:p w:rsidR="000E329D" w:rsidRPr="00D46B08" w:rsidRDefault="000E329D" w:rsidP="000E329D">
      <w:pPr>
        <w:pStyle w:val="Heading2"/>
        <w:spacing w:after="60" w:line="276" w:lineRule="auto"/>
        <w:rPr>
          <w:color w:val="984806" w:themeColor="accent6" w:themeShade="80"/>
        </w:rPr>
      </w:pPr>
      <w:r>
        <w:rPr>
          <w:color w:val="984806" w:themeColor="accent6" w:themeShade="80"/>
        </w:rPr>
        <w:t>SUN CSN partners</w:t>
      </w:r>
    </w:p>
    <w:p w:rsidR="00A82527" w:rsidRPr="000E329D" w:rsidRDefault="000E329D" w:rsidP="000E329D">
      <w:pPr>
        <w:spacing w:after="120"/>
        <w:jc w:val="both"/>
      </w:pPr>
      <w:r w:rsidRPr="000E329D">
        <w:t xml:space="preserve">The SUN CSN will also develop relationships with other </w:t>
      </w:r>
      <w:r>
        <w:t xml:space="preserve">non-member </w:t>
      </w:r>
      <w:r w:rsidRPr="000E329D">
        <w:t>partners to support the network’</w:t>
      </w:r>
      <w:r>
        <w:t>s efforts and share experiences.</w:t>
      </w:r>
    </w:p>
    <w:p w:rsidR="00A82527" w:rsidRPr="00D46B08" w:rsidRDefault="00A82527" w:rsidP="000E329D">
      <w:pPr>
        <w:pStyle w:val="Heading2"/>
        <w:spacing w:after="60"/>
        <w:rPr>
          <w:color w:val="984806" w:themeColor="accent6" w:themeShade="80"/>
        </w:rPr>
      </w:pPr>
      <w:bookmarkStart w:id="3" w:name="_Toc367275972"/>
      <w:r>
        <w:rPr>
          <w:color w:val="984806" w:themeColor="accent6" w:themeShade="80"/>
        </w:rPr>
        <w:t>Guiding</w:t>
      </w:r>
      <w:r w:rsidRPr="00D46B08">
        <w:rPr>
          <w:color w:val="984806" w:themeColor="accent6" w:themeShade="80"/>
        </w:rPr>
        <w:t xml:space="preserve"> principles</w:t>
      </w:r>
      <w:bookmarkEnd w:id="3"/>
    </w:p>
    <w:p w:rsidR="00A82527" w:rsidRDefault="00A82527" w:rsidP="000E329D">
      <w:pPr>
        <w:spacing w:after="120"/>
        <w:jc w:val="both"/>
        <w:rPr>
          <w:bCs/>
          <w:lang w:eastAsia="en-GB"/>
        </w:rPr>
      </w:pPr>
      <w:r>
        <w:t>By joining the network, members commit to embracing and adhering to the SUN Principles of Engagement</w:t>
      </w:r>
      <w:r>
        <w:rPr>
          <w:rStyle w:val="FootnoteReference"/>
        </w:rPr>
        <w:footnoteReference w:id="1"/>
      </w:r>
      <w:r>
        <w:t xml:space="preserve">. These principles </w:t>
      </w:r>
      <w:r w:rsidRPr="00CB1AD8">
        <w:rPr>
          <w:bCs/>
          <w:lang w:eastAsia="en-GB"/>
        </w:rPr>
        <w:t xml:space="preserve">should inform and guide all aspects of the life of </w:t>
      </w:r>
      <w:r>
        <w:rPr>
          <w:bCs/>
          <w:lang w:eastAsia="en-GB"/>
        </w:rPr>
        <w:t xml:space="preserve">the SUN CSN both at the global level and </w:t>
      </w:r>
      <w:r w:rsidRPr="00CB1AD8">
        <w:rPr>
          <w:bCs/>
          <w:lang w:eastAsia="en-GB"/>
        </w:rPr>
        <w:t>in countries.</w:t>
      </w:r>
    </w:p>
    <w:p w:rsidR="00A82527" w:rsidRPr="00D46B08" w:rsidRDefault="00A82527" w:rsidP="000E329D">
      <w:pPr>
        <w:pStyle w:val="Heading2"/>
        <w:spacing w:after="60"/>
        <w:rPr>
          <w:color w:val="984806" w:themeColor="accent6" w:themeShade="80"/>
        </w:rPr>
      </w:pPr>
      <w:r>
        <w:rPr>
          <w:color w:val="984806" w:themeColor="accent6" w:themeShade="80"/>
        </w:rPr>
        <w:t>Joining statement and commitments</w:t>
      </w:r>
    </w:p>
    <w:p w:rsidR="00A82527" w:rsidRDefault="00A82527" w:rsidP="000E329D">
      <w:pPr>
        <w:spacing w:after="120"/>
        <w:jc w:val="both"/>
        <w:rPr>
          <w:bCs/>
          <w:lang w:eastAsia="en-GB"/>
        </w:rPr>
      </w:pPr>
      <w:r>
        <w:t>Upon joining the network, organisations will provide a short description of what they are planning to bring to the network.</w:t>
      </w:r>
    </w:p>
    <w:p w:rsidR="00A82527" w:rsidRPr="00D46B08" w:rsidRDefault="00A82527" w:rsidP="000E329D">
      <w:pPr>
        <w:pStyle w:val="Heading2"/>
        <w:spacing w:after="60"/>
        <w:rPr>
          <w:color w:val="984806" w:themeColor="accent6" w:themeShade="80"/>
        </w:rPr>
      </w:pPr>
      <w:r>
        <w:rPr>
          <w:color w:val="984806" w:themeColor="accent6" w:themeShade="80"/>
        </w:rPr>
        <w:t>Examples of type of support organisation can commit to bringing</w:t>
      </w:r>
    </w:p>
    <w:p w:rsidR="00A82527" w:rsidRDefault="00A82527" w:rsidP="000E329D">
      <w:pPr>
        <w:spacing w:after="0"/>
        <w:jc w:val="both"/>
      </w:pPr>
      <w:r>
        <w:t>We understand that not all organisations have the possibility to bring resources to the network. However, below are examples of the type of support you could commit to provide if your organisation is able to do so.</w:t>
      </w:r>
    </w:p>
    <w:p w:rsidR="00A82527" w:rsidRPr="00734403" w:rsidRDefault="00A82527" w:rsidP="000E329D">
      <w:pPr>
        <w:numPr>
          <w:ilvl w:val="0"/>
          <w:numId w:val="1"/>
        </w:numPr>
        <w:spacing w:after="120" w:line="240" w:lineRule="auto"/>
        <w:contextualSpacing/>
        <w:jc w:val="both"/>
        <w:rPr>
          <w:rFonts w:ascii="Calibri" w:hAnsi="Calibri"/>
        </w:rPr>
      </w:pPr>
      <w:r>
        <w:rPr>
          <w:rFonts w:ascii="Calibri" w:hAnsi="Calibri"/>
        </w:rPr>
        <w:t xml:space="preserve">Coordinate and /or provide access to </w:t>
      </w:r>
      <w:r w:rsidRPr="00734403">
        <w:rPr>
          <w:rFonts w:ascii="Calibri" w:hAnsi="Calibri"/>
        </w:rPr>
        <w:t>technical support for</w:t>
      </w:r>
      <w:r>
        <w:rPr>
          <w:rFonts w:ascii="Calibri" w:hAnsi="Calibri"/>
        </w:rPr>
        <w:t>ums / online question and answers spaces</w:t>
      </w:r>
      <w:r w:rsidRPr="00734403">
        <w:rPr>
          <w:rFonts w:ascii="Calibri" w:hAnsi="Calibri"/>
        </w:rPr>
        <w:t>;</w:t>
      </w:r>
    </w:p>
    <w:p w:rsidR="00A82527" w:rsidRPr="00734403" w:rsidRDefault="00A82527" w:rsidP="000E329D">
      <w:pPr>
        <w:numPr>
          <w:ilvl w:val="0"/>
          <w:numId w:val="1"/>
        </w:numPr>
        <w:spacing w:after="120" w:line="240" w:lineRule="auto"/>
        <w:contextualSpacing/>
        <w:jc w:val="both"/>
        <w:rPr>
          <w:rFonts w:ascii="Calibri" w:hAnsi="Calibri"/>
        </w:rPr>
      </w:pPr>
      <w:r>
        <w:rPr>
          <w:rFonts w:ascii="Calibri" w:hAnsi="Calibri"/>
        </w:rPr>
        <w:t xml:space="preserve">Upload specific </w:t>
      </w:r>
      <w:r w:rsidRPr="00734403">
        <w:rPr>
          <w:rFonts w:ascii="Calibri" w:hAnsi="Calibri"/>
        </w:rPr>
        <w:t xml:space="preserve">tools and resources – guidance notes, existing </w:t>
      </w:r>
      <w:r>
        <w:rPr>
          <w:rFonts w:ascii="Calibri" w:hAnsi="Calibri"/>
        </w:rPr>
        <w:t>guides, tool kits, training materials</w:t>
      </w:r>
      <w:r w:rsidRPr="00734403">
        <w:rPr>
          <w:rFonts w:ascii="Calibri" w:hAnsi="Calibri"/>
        </w:rPr>
        <w:t xml:space="preserve">, advocacy </w:t>
      </w:r>
      <w:r>
        <w:rPr>
          <w:rFonts w:ascii="Calibri" w:hAnsi="Calibri"/>
        </w:rPr>
        <w:t>materials</w:t>
      </w:r>
      <w:r w:rsidRPr="00734403">
        <w:rPr>
          <w:rFonts w:ascii="Calibri" w:hAnsi="Calibri"/>
        </w:rPr>
        <w:t xml:space="preserve"> </w:t>
      </w:r>
    </w:p>
    <w:p w:rsidR="00A82527" w:rsidRPr="00734403" w:rsidRDefault="00A82527" w:rsidP="000E329D">
      <w:pPr>
        <w:numPr>
          <w:ilvl w:val="0"/>
          <w:numId w:val="1"/>
        </w:numPr>
        <w:spacing w:after="120" w:line="240" w:lineRule="auto"/>
        <w:contextualSpacing/>
        <w:jc w:val="both"/>
        <w:rPr>
          <w:rFonts w:ascii="Calibri" w:hAnsi="Calibri"/>
        </w:rPr>
      </w:pPr>
      <w:r>
        <w:rPr>
          <w:rFonts w:ascii="Calibri" w:hAnsi="Calibri"/>
        </w:rPr>
        <w:t>Provide access to and/or support attendance of SUN CSA representatives to training opportunities</w:t>
      </w:r>
      <w:r w:rsidRPr="00734403">
        <w:rPr>
          <w:rFonts w:ascii="Calibri" w:hAnsi="Calibri"/>
        </w:rPr>
        <w:t>,</w:t>
      </w:r>
    </w:p>
    <w:p w:rsidR="00A82527" w:rsidRPr="00734403" w:rsidRDefault="00A82527" w:rsidP="000E329D">
      <w:pPr>
        <w:numPr>
          <w:ilvl w:val="0"/>
          <w:numId w:val="1"/>
        </w:numPr>
        <w:spacing w:after="120" w:line="240" w:lineRule="auto"/>
        <w:contextualSpacing/>
        <w:jc w:val="both"/>
        <w:rPr>
          <w:rFonts w:ascii="Calibri" w:hAnsi="Calibri"/>
        </w:rPr>
      </w:pPr>
      <w:r>
        <w:rPr>
          <w:rFonts w:ascii="Calibri" w:hAnsi="Calibri"/>
        </w:rPr>
        <w:lastRenderedPageBreak/>
        <w:t>Organise / contribute expertise at w</w:t>
      </w:r>
      <w:r w:rsidRPr="00734403">
        <w:rPr>
          <w:rFonts w:ascii="Calibri" w:hAnsi="Calibri"/>
        </w:rPr>
        <w:t>ebinars (around specific topics to be recorded and available offline)</w:t>
      </w:r>
    </w:p>
    <w:p w:rsidR="00A82527" w:rsidRPr="00734403" w:rsidRDefault="00A82527" w:rsidP="000E329D">
      <w:pPr>
        <w:numPr>
          <w:ilvl w:val="0"/>
          <w:numId w:val="1"/>
        </w:numPr>
        <w:spacing w:after="120" w:line="240" w:lineRule="auto"/>
        <w:contextualSpacing/>
        <w:jc w:val="both"/>
        <w:rPr>
          <w:rFonts w:ascii="Calibri" w:hAnsi="Calibri"/>
        </w:rPr>
      </w:pPr>
      <w:r>
        <w:rPr>
          <w:rFonts w:ascii="Calibri" w:hAnsi="Calibri"/>
        </w:rPr>
        <w:t>Provide translation support</w:t>
      </w:r>
      <w:r w:rsidRPr="00734403">
        <w:rPr>
          <w:rFonts w:ascii="Calibri" w:hAnsi="Calibri"/>
        </w:rPr>
        <w:t xml:space="preserve"> (simultaneous translation at events, translation of key materials, language dialogues, capacity building strategy dimensions in various languages)</w:t>
      </w:r>
    </w:p>
    <w:p w:rsidR="00A82527" w:rsidRPr="00734403" w:rsidRDefault="00A82527" w:rsidP="000E329D">
      <w:pPr>
        <w:numPr>
          <w:ilvl w:val="0"/>
          <w:numId w:val="1"/>
        </w:numPr>
        <w:spacing w:after="120" w:line="240" w:lineRule="auto"/>
        <w:contextualSpacing/>
        <w:jc w:val="both"/>
        <w:rPr>
          <w:rFonts w:ascii="Calibri" w:hAnsi="Calibri"/>
        </w:rPr>
      </w:pPr>
      <w:r w:rsidRPr="00734403">
        <w:rPr>
          <w:rFonts w:ascii="Calibri" w:hAnsi="Calibri"/>
        </w:rPr>
        <w:t xml:space="preserve">Facilitate documentation of country experiences </w:t>
      </w:r>
    </w:p>
    <w:p w:rsidR="00A82527" w:rsidRPr="00734403" w:rsidRDefault="00A82527" w:rsidP="000E329D">
      <w:pPr>
        <w:numPr>
          <w:ilvl w:val="0"/>
          <w:numId w:val="1"/>
        </w:numPr>
        <w:spacing w:after="120" w:line="240" w:lineRule="auto"/>
        <w:contextualSpacing/>
        <w:jc w:val="both"/>
        <w:rPr>
          <w:rFonts w:ascii="Calibri" w:hAnsi="Calibri"/>
        </w:rPr>
      </w:pPr>
      <w:r w:rsidRPr="00734403">
        <w:rPr>
          <w:rFonts w:ascii="Calibri" w:hAnsi="Calibri"/>
        </w:rPr>
        <w:t xml:space="preserve">Specific ways to </w:t>
      </w:r>
      <w:r w:rsidRPr="00734403">
        <w:rPr>
          <w:rFonts w:ascii="Calibri" w:hAnsi="Calibri"/>
          <w:lang w:val="en-US"/>
        </w:rPr>
        <w:t>strengthen capacity for CSAs to contribute to ensuring efforts happen at the district level</w:t>
      </w:r>
    </w:p>
    <w:p w:rsidR="00A82527" w:rsidRPr="00F3036E" w:rsidRDefault="00A82527" w:rsidP="000E329D">
      <w:pPr>
        <w:numPr>
          <w:ilvl w:val="0"/>
          <w:numId w:val="1"/>
        </w:numPr>
        <w:spacing w:after="120" w:line="240" w:lineRule="auto"/>
        <w:contextualSpacing/>
        <w:jc w:val="both"/>
      </w:pPr>
      <w:r w:rsidRPr="006248C8">
        <w:rPr>
          <w:rFonts w:ascii="Calibri" w:hAnsi="Calibri"/>
        </w:rPr>
        <w:t>Leveraging technical assistance in SUN countries, etc…</w:t>
      </w:r>
    </w:p>
    <w:p w:rsidR="00F3036E" w:rsidRPr="00A30C59" w:rsidRDefault="00F3036E" w:rsidP="00F3036E">
      <w:pPr>
        <w:pStyle w:val="Heading2"/>
        <w:rPr>
          <w:color w:val="984806" w:themeColor="accent6" w:themeShade="80"/>
        </w:rPr>
      </w:pPr>
      <w:r w:rsidRPr="00A30C59">
        <w:rPr>
          <w:color w:val="984806" w:themeColor="accent6" w:themeShade="80"/>
        </w:rPr>
        <w:t xml:space="preserve">Process for becoming a </w:t>
      </w:r>
      <w:r w:rsidRPr="00A30C59">
        <w:rPr>
          <w:color w:val="984806" w:themeColor="accent6" w:themeShade="80"/>
          <w:u w:val="single"/>
        </w:rPr>
        <w:t>member</w:t>
      </w:r>
    </w:p>
    <w:p w:rsidR="00393D6D" w:rsidRPr="000E329D" w:rsidRDefault="00393D6D" w:rsidP="00393D6D">
      <w:pPr>
        <w:pStyle w:val="ListParagraph"/>
        <w:numPr>
          <w:ilvl w:val="0"/>
          <w:numId w:val="3"/>
        </w:numPr>
        <w:jc w:val="both"/>
        <w:rPr>
          <w:bCs/>
          <w:lang w:eastAsia="en-GB"/>
        </w:rPr>
      </w:pPr>
      <w:r>
        <w:t xml:space="preserve">Express interest in becoming a member by completing forms in Annex 1, Annex 2 and registration sheet, signed by the responsible person in your organisation and return to </w:t>
      </w:r>
      <w:hyperlink r:id="rId11" w:history="1">
        <w:r w:rsidRPr="001358F7">
          <w:rPr>
            <w:rStyle w:val="Hyperlink"/>
          </w:rPr>
          <w:t>sun.csnetwork@savethechildren.org.uk</w:t>
        </w:r>
      </w:hyperlink>
      <w:r>
        <w:rPr>
          <w:rStyle w:val="Hyperlink"/>
        </w:rPr>
        <w:t>.</w:t>
      </w:r>
    </w:p>
    <w:p w:rsidR="00393D6D" w:rsidRDefault="00393D6D" w:rsidP="00393D6D">
      <w:pPr>
        <w:pStyle w:val="ListParagraph"/>
        <w:numPr>
          <w:ilvl w:val="0"/>
          <w:numId w:val="3"/>
        </w:numPr>
        <w:jc w:val="both"/>
      </w:pPr>
      <w:r>
        <w:t>Membership requests will then be reviewed by the SUN CSN secretariat to ensure in compliance with SUN principles, as per disclosure form completed, and taken to the Steering Group of the SUN CSN, or appropriate committee should membership expand rapidly. Should an applying organisation not be compliant with SUN principles, application will become ineligible for membership. However, the organisation could still be considered as a friend of the network and kept informed of the SUN CSN activities and is entitled to apply for membership to the network at a later stage once any potential conflicts of interests / non-compliance have been resolved.</w:t>
      </w:r>
    </w:p>
    <w:p w:rsidR="00393D6D" w:rsidRDefault="00393D6D" w:rsidP="00393D6D">
      <w:pPr>
        <w:pStyle w:val="ListParagraph"/>
        <w:numPr>
          <w:ilvl w:val="0"/>
          <w:numId w:val="3"/>
        </w:numPr>
        <w:jc w:val="both"/>
      </w:pPr>
      <w:r>
        <w:t>Should objections be expressed, the membership request will be taken to a voting stage from the SUN CSN Steering Group members.</w:t>
      </w:r>
    </w:p>
    <w:p w:rsidR="00B12204" w:rsidRPr="00A30C59" w:rsidRDefault="00B12204" w:rsidP="00B12204">
      <w:pPr>
        <w:pStyle w:val="Heading2"/>
        <w:rPr>
          <w:color w:val="984806" w:themeColor="accent6" w:themeShade="80"/>
        </w:rPr>
      </w:pPr>
      <w:r w:rsidRPr="00A30C59">
        <w:rPr>
          <w:color w:val="984806" w:themeColor="accent6" w:themeShade="80"/>
        </w:rPr>
        <w:t xml:space="preserve">Process for becoming a </w:t>
      </w:r>
      <w:r w:rsidRPr="00A30C59">
        <w:rPr>
          <w:color w:val="984806" w:themeColor="accent6" w:themeShade="80"/>
          <w:u w:val="single"/>
        </w:rPr>
        <w:t>friend</w:t>
      </w:r>
    </w:p>
    <w:p w:rsidR="00B12204" w:rsidRPr="00A30C59" w:rsidRDefault="00B12204" w:rsidP="00B12204">
      <w:pPr>
        <w:pStyle w:val="ListParagraph"/>
        <w:numPr>
          <w:ilvl w:val="0"/>
          <w:numId w:val="4"/>
        </w:numPr>
        <w:jc w:val="both"/>
        <w:rPr>
          <w:rStyle w:val="Hyperlink"/>
          <w:bCs/>
          <w:color w:val="auto"/>
          <w:u w:val="none"/>
          <w:lang w:eastAsia="en-GB"/>
        </w:rPr>
      </w:pPr>
      <w:r w:rsidRPr="00A30C59">
        <w:t xml:space="preserve">Express interest in becoming a friend of the network by contacting us at </w:t>
      </w:r>
      <w:hyperlink r:id="rId12" w:history="1">
        <w:r w:rsidRPr="00A30C59">
          <w:rPr>
            <w:rStyle w:val="Hyperlink"/>
          </w:rPr>
          <w:t>sun.csnetwork@savethechildren.org.uk</w:t>
        </w:r>
      </w:hyperlink>
      <w:r w:rsidRPr="00A30C59">
        <w:rPr>
          <w:rStyle w:val="Hyperlink"/>
        </w:rPr>
        <w:t>.</w:t>
      </w:r>
    </w:p>
    <w:p w:rsidR="00F3036E" w:rsidRPr="006248C8" w:rsidRDefault="00F3036E" w:rsidP="00F3036E">
      <w:pPr>
        <w:spacing w:after="120" w:line="240" w:lineRule="auto"/>
        <w:contextualSpacing/>
        <w:jc w:val="both"/>
      </w:pPr>
    </w:p>
    <w:p w:rsidR="00A82527" w:rsidRDefault="00A82527" w:rsidP="00A82527">
      <w:pPr>
        <w:numPr>
          <w:ilvl w:val="0"/>
          <w:numId w:val="1"/>
        </w:numPr>
        <w:spacing w:after="120"/>
        <w:contextualSpacing/>
        <w:jc w:val="both"/>
        <w:sectPr w:rsidR="00A82527" w:rsidSect="00A82527">
          <w:type w:val="continuous"/>
          <w:pgSz w:w="11906" w:h="16838"/>
          <w:pgMar w:top="1440" w:right="1440" w:bottom="1440" w:left="1440" w:header="708" w:footer="708" w:gutter="0"/>
          <w:cols w:space="708"/>
          <w:docGrid w:linePitch="360"/>
        </w:sectPr>
      </w:pPr>
    </w:p>
    <w:p w:rsidR="00A82527" w:rsidRPr="00185234" w:rsidRDefault="00A82527" w:rsidP="00A82527">
      <w:pPr>
        <w:jc w:val="both"/>
        <w:rPr>
          <w:b/>
          <w:color w:val="984806" w:themeColor="accent6" w:themeShade="80"/>
        </w:rPr>
      </w:pPr>
      <w:r w:rsidRPr="00185234">
        <w:rPr>
          <w:b/>
          <w:color w:val="984806" w:themeColor="accent6" w:themeShade="80"/>
        </w:rPr>
        <w:lastRenderedPageBreak/>
        <w:t>What being a member of the SUN CSN means for YOUR organisation</w:t>
      </w:r>
    </w:p>
    <w:p w:rsidR="00A82527" w:rsidRDefault="00A82527" w:rsidP="000E329D">
      <w:pPr>
        <w:spacing w:after="60"/>
        <w:jc w:val="both"/>
      </w:pPr>
      <w:r>
        <w:t>1. A monthly update of the SUN CSN activities</w:t>
      </w:r>
    </w:p>
    <w:p w:rsidR="00A82527" w:rsidRDefault="00A82527" w:rsidP="000E329D">
      <w:pPr>
        <w:spacing w:after="60"/>
        <w:jc w:val="both"/>
      </w:pPr>
      <w:r>
        <w:t>2. Access to a number of resources to support in country efforts (documents from other SUN CSAs to guide your efforts, portal to key tools and resources and access to SUN CSN specific tools and resources)</w:t>
      </w:r>
    </w:p>
    <w:p w:rsidR="00A82527" w:rsidRDefault="00A82527" w:rsidP="000E329D">
      <w:pPr>
        <w:spacing w:after="60"/>
        <w:jc w:val="both"/>
      </w:pPr>
      <w:r>
        <w:t xml:space="preserve">3. </w:t>
      </w:r>
      <w:proofErr w:type="gramStart"/>
      <w:r>
        <w:t>Being</w:t>
      </w:r>
      <w:proofErr w:type="gramEnd"/>
      <w:r>
        <w:t xml:space="preserve"> part of the SUN movement</w:t>
      </w:r>
    </w:p>
    <w:p w:rsidR="00A82527" w:rsidRDefault="00A82527" w:rsidP="000E329D">
      <w:pPr>
        <w:spacing w:after="60"/>
        <w:jc w:val="both"/>
      </w:pPr>
      <w:r>
        <w:t>4. Being part of a community of stakeholders engaged in addressing malnutrition from the bottom-up</w:t>
      </w:r>
    </w:p>
    <w:p w:rsidR="00A82527" w:rsidRDefault="00A82527" w:rsidP="000E329D">
      <w:pPr>
        <w:spacing w:after="60"/>
        <w:jc w:val="both"/>
      </w:pPr>
      <w:r>
        <w:t>5. Being part of coordinated and harmonised advocacy efforts</w:t>
      </w:r>
    </w:p>
    <w:p w:rsidR="00A82527" w:rsidRDefault="00A82527" w:rsidP="000E329D">
      <w:pPr>
        <w:spacing w:after="60"/>
        <w:jc w:val="both"/>
      </w:pPr>
      <w:r>
        <w:t>6. Being able to take part in cross-learning efforts and improving your own practice from lessons learnt</w:t>
      </w:r>
    </w:p>
    <w:p w:rsidR="00A82527" w:rsidRDefault="00A82527" w:rsidP="000E329D">
      <w:pPr>
        <w:spacing w:after="60"/>
        <w:jc w:val="both"/>
      </w:pPr>
      <w:r>
        <w:t>7. Contributing to a Global Day of Action during which you commit to engaging in and organising events, activities and other efforts for addressing malnutrition whatever the focus of YOUR organisation is, as part of the SUN civil society network efforts, once a year.</w:t>
      </w:r>
    </w:p>
    <w:p w:rsidR="00A82527" w:rsidRDefault="00A82527" w:rsidP="000E329D">
      <w:pPr>
        <w:spacing w:after="60"/>
        <w:jc w:val="both"/>
      </w:pPr>
      <w:r>
        <w:t>8. Opportunities to influence global directions in nutrition through advocacy efforts at key global and regional moments (post-2015, Road to Rio, International Year of Family Farming)</w:t>
      </w:r>
    </w:p>
    <w:p w:rsidR="00A82527" w:rsidRDefault="00A82527" w:rsidP="000E329D">
      <w:pPr>
        <w:spacing w:after="60"/>
        <w:jc w:val="both"/>
      </w:pPr>
      <w:r>
        <w:lastRenderedPageBreak/>
        <w:t>9. Participation in key SUN events (through open nominations process and within limited funding available, with priority given to country SUN CSA representatives)</w:t>
      </w:r>
    </w:p>
    <w:p w:rsidR="00A82527" w:rsidRDefault="00A82527" w:rsidP="000E329D">
      <w:pPr>
        <w:spacing w:after="60"/>
        <w:jc w:val="both"/>
      </w:pPr>
      <w:r>
        <w:t xml:space="preserve">10. Being part of thematic and / or technical assistance working groups </w:t>
      </w:r>
    </w:p>
    <w:p w:rsidR="000E329D" w:rsidRDefault="000E329D" w:rsidP="00A82527">
      <w:pPr>
        <w:jc w:val="both"/>
      </w:pPr>
      <w:r>
        <w:t>11. Cross-linking websites – improved visibility of your organisation’s efforts.</w:t>
      </w:r>
    </w:p>
    <w:p w:rsidR="00A82527" w:rsidRPr="00185234" w:rsidRDefault="00A82527" w:rsidP="00A82527">
      <w:pPr>
        <w:jc w:val="both"/>
        <w:rPr>
          <w:b/>
          <w:color w:val="984806" w:themeColor="accent6" w:themeShade="80"/>
        </w:rPr>
      </w:pPr>
      <w:r w:rsidRPr="00185234">
        <w:rPr>
          <w:b/>
          <w:color w:val="984806" w:themeColor="accent6" w:themeShade="80"/>
        </w:rPr>
        <w:t>What can YOUR organisation CONTRIBUTE to the SUN CSN</w:t>
      </w:r>
    </w:p>
    <w:p w:rsidR="00A82527" w:rsidRDefault="00A82527" w:rsidP="00A82527">
      <w:pPr>
        <w:jc w:val="both"/>
      </w:pPr>
      <w:r>
        <w:t xml:space="preserve">1. Expertise in a specific area </w:t>
      </w:r>
    </w:p>
    <w:p w:rsidR="00A82527" w:rsidRDefault="00A82527" w:rsidP="00A82527">
      <w:pPr>
        <w:jc w:val="both"/>
      </w:pPr>
      <w:r>
        <w:t>2. Technical Assistance for in-country efforts</w:t>
      </w:r>
    </w:p>
    <w:p w:rsidR="00A82527" w:rsidRDefault="00A82527" w:rsidP="00A82527">
      <w:pPr>
        <w:jc w:val="both"/>
      </w:pPr>
      <w:r>
        <w:t>3. Contribute to shaping and implementing the SUN CSN’s capacity building strategy</w:t>
      </w:r>
    </w:p>
    <w:p w:rsidR="00A82527" w:rsidRDefault="00A82527" w:rsidP="00A82527">
      <w:pPr>
        <w:jc w:val="both"/>
      </w:pPr>
      <w:r>
        <w:t>4. Provide opportunities, when possible, for expanding the network and supporting its effective functioning and implementation of its various strategies to ultimately ensure we reach the communities that are suffering from malnutrition in SUN countries.</w:t>
      </w:r>
    </w:p>
    <w:p w:rsidR="000E329D" w:rsidRDefault="000E329D" w:rsidP="00A82527">
      <w:pPr>
        <w:jc w:val="both"/>
      </w:pPr>
      <w:r>
        <w:t>5. Cross-linking website – improved visibility of SUN CSN efforts.</w:t>
      </w:r>
    </w:p>
    <w:p w:rsidR="00A30C59" w:rsidRDefault="00A30C59" w:rsidP="00A82527">
      <w:pPr>
        <w:jc w:val="both"/>
        <w:rPr>
          <w:b/>
          <w:i/>
        </w:rPr>
        <w:sectPr w:rsidR="00A30C59" w:rsidSect="00A30C59">
          <w:type w:val="continuous"/>
          <w:pgSz w:w="16838" w:h="11906" w:orient="landscape"/>
          <w:pgMar w:top="1440" w:right="1440" w:bottom="1440" w:left="1440" w:header="708" w:footer="708" w:gutter="0"/>
          <w:cols w:num="2" w:space="708"/>
          <w:docGrid w:linePitch="360"/>
        </w:sectPr>
      </w:pPr>
    </w:p>
    <w:p w:rsidR="00D97AC9" w:rsidRDefault="00D97AC9" w:rsidP="00A82527">
      <w:pPr>
        <w:jc w:val="both"/>
        <w:rPr>
          <w:b/>
          <w:i/>
        </w:rPr>
        <w:sectPr w:rsidR="00D97AC9" w:rsidSect="00D97AC9">
          <w:type w:val="continuous"/>
          <w:pgSz w:w="16838" w:h="11906" w:orient="landscape"/>
          <w:pgMar w:top="1440" w:right="1440" w:bottom="1440" w:left="1440" w:header="708" w:footer="708" w:gutter="0"/>
          <w:cols w:space="708"/>
          <w:docGrid w:linePitch="360"/>
        </w:sectPr>
      </w:pPr>
      <w:r w:rsidRPr="006053BF">
        <w:rPr>
          <w:b/>
          <w:i/>
        </w:rPr>
        <w:lastRenderedPageBreak/>
        <w:t>It is important to note that joining the network will not give you access to financial resources. The SUN CSN has very limited resources and is always looking for additional support to be able to more effectively function and implement its va</w:t>
      </w:r>
      <w:r w:rsidR="00F3036E">
        <w:rPr>
          <w:b/>
          <w:i/>
        </w:rPr>
        <w:t>rious strategies and activities.</w:t>
      </w:r>
    </w:p>
    <w:p w:rsidR="00393D6D" w:rsidRPr="00D46B08" w:rsidRDefault="00393D6D" w:rsidP="00393D6D">
      <w:pPr>
        <w:pStyle w:val="Heading2"/>
        <w:rPr>
          <w:color w:val="984806" w:themeColor="accent6" w:themeShade="80"/>
        </w:rPr>
      </w:pPr>
      <w:bookmarkStart w:id="4" w:name="_GoBack"/>
      <w:r>
        <w:rPr>
          <w:color w:val="984806" w:themeColor="accent6" w:themeShade="80"/>
        </w:rPr>
        <w:lastRenderedPageBreak/>
        <w:t>Annex 1 - Membership form</w:t>
      </w:r>
    </w:p>
    <w:bookmarkEnd w:id="4"/>
    <w:p w:rsidR="00393D6D" w:rsidRDefault="00393D6D" w:rsidP="00393D6D">
      <w:pPr>
        <w:jc w:val="both"/>
        <w:rPr>
          <w:b/>
        </w:rPr>
      </w:pPr>
      <w:r w:rsidRPr="00D97AC9">
        <w:rPr>
          <w:b/>
        </w:rPr>
        <w:t>Name of organisation:</w:t>
      </w:r>
    </w:p>
    <w:p w:rsidR="00393D6D" w:rsidRPr="00D97AC9" w:rsidRDefault="00393D6D" w:rsidP="00393D6D">
      <w:pPr>
        <w:pBdr>
          <w:top w:val="single" w:sz="4" w:space="1" w:color="auto"/>
          <w:left w:val="single" w:sz="4" w:space="4" w:color="auto"/>
          <w:bottom w:val="single" w:sz="4" w:space="1" w:color="auto"/>
          <w:right w:val="single" w:sz="4" w:space="4" w:color="auto"/>
        </w:pBdr>
        <w:jc w:val="both"/>
      </w:pPr>
    </w:p>
    <w:p w:rsidR="00393D6D" w:rsidRDefault="00393D6D" w:rsidP="00393D6D">
      <w:pPr>
        <w:jc w:val="both"/>
        <w:rPr>
          <w:b/>
        </w:rPr>
      </w:pPr>
      <w:r w:rsidRPr="00D97AC9">
        <w:rPr>
          <w:b/>
        </w:rPr>
        <w:t>Details and description of organisation:</w:t>
      </w:r>
    </w:p>
    <w:p w:rsidR="00393D6D" w:rsidRPr="00D97AC9" w:rsidRDefault="00393D6D" w:rsidP="00393D6D">
      <w:pPr>
        <w:pBdr>
          <w:top w:val="single" w:sz="4" w:space="1" w:color="auto"/>
          <w:left w:val="single" w:sz="4" w:space="4" w:color="auto"/>
          <w:bottom w:val="single" w:sz="4" w:space="1" w:color="auto"/>
          <w:right w:val="single" w:sz="4" w:space="4" w:color="auto"/>
        </w:pBdr>
        <w:jc w:val="both"/>
      </w:pPr>
    </w:p>
    <w:p w:rsidR="00393D6D" w:rsidRDefault="00393D6D" w:rsidP="00393D6D">
      <w:pPr>
        <w:jc w:val="both"/>
        <w:rPr>
          <w:b/>
        </w:rPr>
      </w:pPr>
      <w:r w:rsidRPr="00D97AC9">
        <w:rPr>
          <w:b/>
        </w:rPr>
        <w:t>Organisation website:</w:t>
      </w:r>
    </w:p>
    <w:p w:rsidR="00393D6D" w:rsidRPr="00691939" w:rsidRDefault="00393D6D" w:rsidP="00393D6D">
      <w:pPr>
        <w:pBdr>
          <w:top w:val="single" w:sz="4" w:space="1" w:color="auto"/>
          <w:left w:val="single" w:sz="4" w:space="4" w:color="auto"/>
          <w:bottom w:val="single" w:sz="4" w:space="1" w:color="auto"/>
          <w:right w:val="single" w:sz="4" w:space="4" w:color="auto"/>
        </w:pBdr>
        <w:jc w:val="both"/>
      </w:pPr>
    </w:p>
    <w:p w:rsidR="00393D6D" w:rsidRDefault="00393D6D" w:rsidP="00393D6D">
      <w:pPr>
        <w:jc w:val="both"/>
        <w:rPr>
          <w:b/>
        </w:rPr>
      </w:pPr>
      <w:r w:rsidRPr="00D97AC9">
        <w:rPr>
          <w:b/>
        </w:rPr>
        <w:t xml:space="preserve">Organisation representative and contact details (name, physical address, email address, </w:t>
      </w:r>
      <w:proofErr w:type="spellStart"/>
      <w:r w:rsidRPr="00D97AC9">
        <w:rPr>
          <w:b/>
        </w:rPr>
        <w:t>skype</w:t>
      </w:r>
      <w:proofErr w:type="spellEnd"/>
      <w:r w:rsidRPr="00D97AC9">
        <w:rPr>
          <w:b/>
        </w:rPr>
        <w:t>, telephone and fax)</w:t>
      </w:r>
      <w:r>
        <w:rPr>
          <w:b/>
        </w:rPr>
        <w:t>:</w:t>
      </w:r>
    </w:p>
    <w:p w:rsidR="00393D6D" w:rsidRPr="00691939" w:rsidRDefault="00393D6D" w:rsidP="00393D6D">
      <w:pPr>
        <w:pBdr>
          <w:top w:val="single" w:sz="4" w:space="1" w:color="auto"/>
          <w:left w:val="single" w:sz="4" w:space="4" w:color="auto"/>
          <w:bottom w:val="single" w:sz="4" w:space="1" w:color="auto"/>
          <w:right w:val="single" w:sz="4" w:space="4" w:color="auto"/>
        </w:pBdr>
        <w:jc w:val="both"/>
      </w:pPr>
    </w:p>
    <w:p w:rsidR="00393D6D" w:rsidRPr="00691939" w:rsidRDefault="00393D6D" w:rsidP="00393D6D">
      <w:pPr>
        <w:pBdr>
          <w:top w:val="single" w:sz="4" w:space="1" w:color="auto"/>
          <w:left w:val="single" w:sz="4" w:space="4" w:color="auto"/>
          <w:bottom w:val="single" w:sz="4" w:space="1" w:color="auto"/>
          <w:right w:val="single" w:sz="4" w:space="4" w:color="auto"/>
        </w:pBdr>
        <w:jc w:val="both"/>
      </w:pPr>
    </w:p>
    <w:p w:rsidR="00393D6D" w:rsidRPr="00691939" w:rsidRDefault="00393D6D" w:rsidP="00393D6D">
      <w:pPr>
        <w:pBdr>
          <w:top w:val="single" w:sz="4" w:space="1" w:color="auto"/>
          <w:left w:val="single" w:sz="4" w:space="4" w:color="auto"/>
          <w:bottom w:val="single" w:sz="4" w:space="1" w:color="auto"/>
          <w:right w:val="single" w:sz="4" w:space="4" w:color="auto"/>
        </w:pBdr>
        <w:jc w:val="both"/>
      </w:pPr>
    </w:p>
    <w:p w:rsidR="00393D6D" w:rsidRPr="00691939" w:rsidRDefault="00393D6D" w:rsidP="00393D6D">
      <w:pPr>
        <w:pBdr>
          <w:top w:val="single" w:sz="4" w:space="1" w:color="auto"/>
          <w:left w:val="single" w:sz="4" w:space="4" w:color="auto"/>
          <w:bottom w:val="single" w:sz="4" w:space="1" w:color="auto"/>
          <w:right w:val="single" w:sz="4" w:space="4" w:color="auto"/>
        </w:pBdr>
        <w:jc w:val="both"/>
      </w:pPr>
    </w:p>
    <w:p w:rsidR="00393D6D" w:rsidRPr="00691939" w:rsidRDefault="00393D6D" w:rsidP="00393D6D">
      <w:pPr>
        <w:pBdr>
          <w:top w:val="single" w:sz="4" w:space="1" w:color="auto"/>
          <w:left w:val="single" w:sz="4" w:space="4" w:color="auto"/>
          <w:bottom w:val="single" w:sz="4" w:space="1" w:color="auto"/>
          <w:right w:val="single" w:sz="4" w:space="4" w:color="auto"/>
        </w:pBdr>
        <w:jc w:val="both"/>
      </w:pPr>
    </w:p>
    <w:p w:rsidR="00393D6D" w:rsidRPr="00691939" w:rsidRDefault="00393D6D" w:rsidP="00393D6D">
      <w:pPr>
        <w:pBdr>
          <w:top w:val="single" w:sz="4" w:space="1" w:color="auto"/>
          <w:left w:val="single" w:sz="4" w:space="4" w:color="auto"/>
          <w:bottom w:val="single" w:sz="4" w:space="1" w:color="auto"/>
          <w:right w:val="single" w:sz="4" w:space="4" w:color="auto"/>
        </w:pBdr>
        <w:jc w:val="both"/>
      </w:pPr>
    </w:p>
    <w:p w:rsidR="00393D6D" w:rsidRPr="00691939" w:rsidRDefault="00393D6D" w:rsidP="00393D6D">
      <w:pPr>
        <w:jc w:val="both"/>
        <w:rPr>
          <w:b/>
          <w:bCs/>
          <w:lang w:eastAsia="en-GB"/>
        </w:rPr>
      </w:pPr>
      <w:r>
        <w:rPr>
          <w:b/>
          <w:bCs/>
          <w:lang w:eastAsia="en-GB"/>
        </w:rPr>
        <w:t>Statement</w:t>
      </w:r>
    </w:p>
    <w:p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r>
        <w:rPr>
          <w:bCs/>
          <w:lang w:eastAsia="en-GB"/>
        </w:rPr>
        <w:t xml:space="preserve">By joining the SUN Civil Society Network, </w:t>
      </w:r>
      <w:r w:rsidRPr="00691939">
        <w:rPr>
          <w:b/>
          <w:bCs/>
          <w:highlight w:val="yellow"/>
          <w:lang w:eastAsia="en-GB"/>
        </w:rPr>
        <w:t>NAME OF ORGANISATION</w:t>
      </w:r>
      <w:r>
        <w:rPr>
          <w:bCs/>
          <w:lang w:eastAsia="en-GB"/>
        </w:rPr>
        <w:t xml:space="preserve"> commits to (in no more than 200/300 words) – </w:t>
      </w:r>
      <w:r>
        <w:rPr>
          <w:bCs/>
          <w:i/>
          <w:lang w:eastAsia="en-GB"/>
        </w:rPr>
        <w:t>Commitments should be expressed in terms of concrete actions (staff time dedicated, expertise provided, alignment at country level and what this looks like, translation of key documents, hosting language dialogues, etc…)</w:t>
      </w:r>
      <w:r>
        <w:rPr>
          <w:bCs/>
          <w:lang w:eastAsia="en-GB"/>
        </w:rPr>
        <w:t>::</w:t>
      </w:r>
    </w:p>
    <w:p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rsidR="00393D6D" w:rsidRPr="00F52617" w:rsidRDefault="00393D6D" w:rsidP="00393D6D">
      <w:pPr>
        <w:jc w:val="both"/>
      </w:pPr>
      <w:r w:rsidRPr="00F52617">
        <w:rPr>
          <w:b/>
          <w:bCs/>
          <w:i/>
          <w:lang w:eastAsia="en-GB"/>
        </w:rPr>
        <w:lastRenderedPageBreak/>
        <w:t xml:space="preserve">* Please confirm you </w:t>
      </w:r>
      <w:r>
        <w:rPr>
          <w:b/>
          <w:bCs/>
          <w:i/>
          <w:lang w:eastAsia="en-GB"/>
        </w:rPr>
        <w:t xml:space="preserve">have completed corresponding </w:t>
      </w:r>
      <w:proofErr w:type="spellStart"/>
      <w:r>
        <w:rPr>
          <w:b/>
          <w:bCs/>
          <w:i/>
          <w:lang w:eastAsia="en-GB"/>
        </w:rPr>
        <w:t>xls</w:t>
      </w:r>
      <w:proofErr w:type="spellEnd"/>
      <w:r>
        <w:rPr>
          <w:b/>
          <w:bCs/>
          <w:i/>
          <w:lang w:eastAsia="en-GB"/>
        </w:rPr>
        <w:t xml:space="preserve"> registration sheet and that this sheet is attached by ticking this box </w:t>
      </w:r>
      <w:r w:rsidRPr="00F52617">
        <w:rPr>
          <w:rFonts w:ascii="Arial" w:hAnsi="Arial" w:cs="Arial"/>
          <w:sz w:val="28"/>
        </w:rPr>
        <w:t>□</w:t>
      </w:r>
    </w:p>
    <w:p w:rsidR="00393D6D" w:rsidRPr="00F52617" w:rsidRDefault="00393D6D" w:rsidP="00393D6D">
      <w:pPr>
        <w:jc w:val="both"/>
        <w:rPr>
          <w:b/>
          <w:bCs/>
          <w:i/>
          <w:lang w:eastAsia="en-GB"/>
        </w:rPr>
      </w:pPr>
      <w:r w:rsidRPr="00F52617">
        <w:rPr>
          <w:b/>
          <w:bCs/>
          <w:i/>
          <w:lang w:eastAsia="en-GB"/>
        </w:rPr>
        <w:t>* Please confirm you are happy for the SUN CSN secretariat to manage your contact details and use for SUN CSN related efforts.</w:t>
      </w:r>
    </w:p>
    <w:p w:rsidR="00393D6D" w:rsidRDefault="00393D6D" w:rsidP="00393D6D">
      <w:pPr>
        <w:rPr>
          <w:bCs/>
          <w:lang w:eastAsia="en-GB"/>
        </w:rPr>
      </w:pPr>
      <w:r w:rsidRPr="00F52617">
        <w:rPr>
          <w:rFonts w:ascii="Arial" w:hAnsi="Arial" w:cs="Arial"/>
          <w:sz w:val="28"/>
        </w:rPr>
        <w:t>□</w:t>
      </w:r>
      <w:r w:rsidRPr="00691939">
        <w:rPr>
          <w:bCs/>
          <w:lang w:eastAsia="en-GB"/>
        </w:rPr>
        <w:t xml:space="preserve"> Yes I am happy for SUN CSN to manage my organisation’s contact details and use for SUN CSN related efforts</w:t>
      </w:r>
      <w:r>
        <w:rPr>
          <w:bCs/>
          <w:lang w:eastAsia="en-GB"/>
        </w:rPr>
        <w:t>, including posting on SUN CSN web page.</w:t>
      </w:r>
    </w:p>
    <w:p w:rsidR="00393D6D" w:rsidRDefault="00393D6D" w:rsidP="00393D6D">
      <w:pPr>
        <w:rPr>
          <w:bCs/>
          <w:lang w:eastAsia="en-GB"/>
        </w:rPr>
      </w:pPr>
      <w:r w:rsidRPr="00F52617">
        <w:rPr>
          <w:rFonts w:ascii="Arial" w:hAnsi="Arial" w:cs="Arial"/>
          <w:sz w:val="28"/>
        </w:rPr>
        <w:t>□</w:t>
      </w:r>
      <w:r w:rsidRPr="00691939">
        <w:rPr>
          <w:bCs/>
          <w:lang w:eastAsia="en-GB"/>
        </w:rPr>
        <w:t xml:space="preserve"> Yes I am happy for SUN CSN to manage my organisation’s contact details and use for SUN CSN related efforts</w:t>
      </w:r>
      <w:r>
        <w:rPr>
          <w:bCs/>
          <w:lang w:eastAsia="en-GB"/>
        </w:rPr>
        <w:t>, but please consult me before posting on SUN CSN web page.</w:t>
      </w:r>
    </w:p>
    <w:p w:rsidR="00393D6D" w:rsidRDefault="00393D6D" w:rsidP="00393D6D">
      <w:pPr>
        <w:rPr>
          <w:bCs/>
          <w:lang w:eastAsia="en-GB"/>
        </w:rPr>
      </w:pPr>
      <w:r w:rsidRPr="00F52617">
        <w:rPr>
          <w:rFonts w:ascii="Arial" w:hAnsi="Arial" w:cs="Arial"/>
          <w:sz w:val="28"/>
        </w:rPr>
        <w:t>□</w:t>
      </w:r>
      <w:r>
        <w:rPr>
          <w:bCs/>
          <w:lang w:eastAsia="en-GB"/>
        </w:rPr>
        <w:t xml:space="preserve"> No, I would prefer the SUN CSN secretariat did not </w:t>
      </w:r>
      <w:r w:rsidRPr="00691939">
        <w:rPr>
          <w:bCs/>
          <w:lang w:eastAsia="en-GB"/>
        </w:rPr>
        <w:t>use for SUN CSN related efforts</w:t>
      </w:r>
      <w:r>
        <w:rPr>
          <w:bCs/>
          <w:lang w:eastAsia="en-GB"/>
        </w:rPr>
        <w:t xml:space="preserve"> without prior notification.</w:t>
      </w:r>
    </w:p>
    <w:p w:rsidR="00393D6D" w:rsidRDefault="00393D6D" w:rsidP="00393D6D">
      <w:pPr>
        <w:jc w:val="both"/>
        <w:rPr>
          <w:b/>
          <w:bCs/>
          <w:i/>
          <w:lang w:eastAsia="en-GB"/>
        </w:rPr>
      </w:pPr>
      <w:r w:rsidRPr="00F52617">
        <w:rPr>
          <w:b/>
          <w:bCs/>
          <w:i/>
          <w:lang w:eastAsia="en-GB"/>
        </w:rPr>
        <w:t>** Please note that by becoming a member you also commit to reporting on the commitments and related efforts to the SUN CSN secretariat at least on a bi-annual basis, and more often if required.</w:t>
      </w:r>
    </w:p>
    <w:p w:rsidR="00393D6D" w:rsidRDefault="00393D6D" w:rsidP="00393D6D">
      <w:pPr>
        <w:jc w:val="both"/>
        <w:rPr>
          <w:b/>
          <w:bCs/>
          <w:i/>
          <w:lang w:eastAsia="en-GB"/>
        </w:rPr>
      </w:pPr>
    </w:p>
    <w:p w:rsidR="00393D6D" w:rsidRDefault="00393D6D" w:rsidP="00393D6D">
      <w:pPr>
        <w:jc w:val="both"/>
        <w:rPr>
          <w:b/>
          <w:bCs/>
          <w:lang w:eastAsia="en-GB"/>
        </w:rPr>
      </w:pPr>
      <w:r>
        <w:rPr>
          <w:b/>
          <w:bCs/>
          <w:lang w:eastAsia="en-GB"/>
        </w:rPr>
        <w:t>Date</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sidRPr="00F52617">
        <w:rPr>
          <w:bCs/>
          <w:lang w:eastAsia="en-GB"/>
        </w:rPr>
        <w:t>___________________________________</w:t>
      </w:r>
    </w:p>
    <w:p w:rsidR="00393D6D" w:rsidRPr="00691939" w:rsidRDefault="00393D6D" w:rsidP="00393D6D">
      <w:pPr>
        <w:jc w:val="both"/>
        <w:rPr>
          <w:b/>
          <w:bCs/>
          <w:lang w:eastAsia="en-GB"/>
        </w:rPr>
      </w:pPr>
      <w:r>
        <w:rPr>
          <w:b/>
          <w:bCs/>
          <w:lang w:eastAsia="en-GB"/>
        </w:rPr>
        <w:t>Organisation representative Name and Position</w:t>
      </w:r>
      <w:r>
        <w:rPr>
          <w:b/>
          <w:bCs/>
          <w:lang w:eastAsia="en-GB"/>
        </w:rPr>
        <w:tab/>
      </w:r>
      <w:r w:rsidRPr="00F52617">
        <w:rPr>
          <w:bCs/>
          <w:lang w:eastAsia="en-GB"/>
        </w:rPr>
        <w:t>___________________________________</w:t>
      </w:r>
    </w:p>
    <w:p w:rsidR="00393D6D" w:rsidRDefault="00393D6D" w:rsidP="00393D6D">
      <w:pPr>
        <w:jc w:val="both"/>
        <w:rPr>
          <w:b/>
          <w:bCs/>
          <w:lang w:eastAsia="en-GB"/>
        </w:rPr>
      </w:pPr>
    </w:p>
    <w:p w:rsidR="00393D6D" w:rsidRPr="00F52617" w:rsidRDefault="00393D6D" w:rsidP="00393D6D">
      <w:pPr>
        <w:jc w:val="both"/>
        <w:rPr>
          <w:bCs/>
          <w:lang w:eastAsia="en-GB"/>
        </w:rPr>
      </w:pPr>
      <w:r>
        <w:rPr>
          <w:b/>
          <w:bCs/>
          <w:lang w:eastAsia="en-GB"/>
        </w:rPr>
        <w:t>Signature of organisation representative</w:t>
      </w:r>
      <w:r>
        <w:rPr>
          <w:b/>
          <w:bCs/>
          <w:lang w:eastAsia="en-GB"/>
        </w:rPr>
        <w:tab/>
      </w:r>
      <w:r>
        <w:rPr>
          <w:b/>
          <w:bCs/>
          <w:lang w:eastAsia="en-GB"/>
        </w:rPr>
        <w:tab/>
      </w:r>
      <w:r w:rsidRPr="00F52617">
        <w:rPr>
          <w:bCs/>
          <w:lang w:eastAsia="en-GB"/>
        </w:rPr>
        <w:t>___________________________________</w:t>
      </w:r>
    </w:p>
    <w:p w:rsidR="00393D6D" w:rsidRDefault="00393D6D" w:rsidP="00393D6D">
      <w:pPr>
        <w:jc w:val="both"/>
      </w:pPr>
    </w:p>
    <w:p w:rsidR="00393D6D" w:rsidRDefault="00393D6D" w:rsidP="00393D6D">
      <w:pPr>
        <w:jc w:val="both"/>
      </w:pPr>
    </w:p>
    <w:p w:rsidR="00393D6D" w:rsidRDefault="00393D6D" w:rsidP="00393D6D">
      <w:pPr>
        <w:jc w:val="both"/>
      </w:pPr>
    </w:p>
    <w:p w:rsidR="00393D6D" w:rsidRDefault="00393D6D" w:rsidP="00393D6D">
      <w:pPr>
        <w:jc w:val="both"/>
      </w:pPr>
    </w:p>
    <w:p w:rsidR="00393D6D" w:rsidRDefault="00393D6D" w:rsidP="00393D6D">
      <w:pPr>
        <w:jc w:val="both"/>
      </w:pPr>
    </w:p>
    <w:p w:rsidR="00393D6D" w:rsidRDefault="00393D6D" w:rsidP="00393D6D">
      <w:pPr>
        <w:jc w:val="both"/>
      </w:pPr>
    </w:p>
    <w:p w:rsidR="00393D6D" w:rsidRDefault="00393D6D" w:rsidP="00393D6D">
      <w:pPr>
        <w:jc w:val="both"/>
      </w:pPr>
    </w:p>
    <w:p w:rsidR="00393D6D" w:rsidRDefault="00393D6D" w:rsidP="00393D6D">
      <w:pPr>
        <w:jc w:val="both"/>
      </w:pPr>
    </w:p>
    <w:p w:rsidR="00393D6D" w:rsidRDefault="00393D6D" w:rsidP="00393D6D">
      <w:pPr>
        <w:jc w:val="both"/>
      </w:pPr>
    </w:p>
    <w:p w:rsidR="00393D6D" w:rsidRDefault="00393D6D" w:rsidP="00393D6D">
      <w:pPr>
        <w:pBdr>
          <w:top w:val="single" w:sz="4" w:space="1" w:color="auto"/>
          <w:left w:val="single" w:sz="4" w:space="4" w:color="auto"/>
          <w:bottom w:val="single" w:sz="4" w:space="1" w:color="auto"/>
          <w:right w:val="single" w:sz="4" w:space="4" w:color="auto"/>
        </w:pBdr>
        <w:jc w:val="center"/>
        <w:rPr>
          <w:i/>
        </w:rPr>
      </w:pPr>
      <w:r w:rsidRPr="00F52617">
        <w:rPr>
          <w:i/>
        </w:rPr>
        <w:t xml:space="preserve">Please return completed, validated and signed form by email to </w:t>
      </w:r>
      <w:hyperlink r:id="rId13" w:history="1">
        <w:r w:rsidRPr="00F52617">
          <w:rPr>
            <w:rStyle w:val="Hyperlink"/>
            <w:i/>
          </w:rPr>
          <w:t>sun.csnetwork@savethechildren.org.uk</w:t>
        </w:r>
      </w:hyperlink>
      <w:r w:rsidRPr="00F52617">
        <w:rPr>
          <w:i/>
        </w:rPr>
        <w:t>.</w:t>
      </w:r>
    </w:p>
    <w:p w:rsidR="00393D6D" w:rsidRDefault="00393D6D" w:rsidP="00393D6D">
      <w:pPr>
        <w:rPr>
          <w:i/>
        </w:rPr>
      </w:pPr>
      <w:r>
        <w:rPr>
          <w:i/>
        </w:rPr>
        <w:br w:type="page"/>
      </w:r>
    </w:p>
    <w:p w:rsidR="00393D6D" w:rsidRPr="00D46B08" w:rsidRDefault="00393D6D" w:rsidP="00393D6D">
      <w:pPr>
        <w:pStyle w:val="Heading2"/>
        <w:rPr>
          <w:color w:val="984806" w:themeColor="accent6" w:themeShade="80"/>
        </w:rPr>
      </w:pPr>
      <w:r>
        <w:rPr>
          <w:color w:val="984806" w:themeColor="accent6" w:themeShade="80"/>
        </w:rPr>
        <w:lastRenderedPageBreak/>
        <w:t>Annex 2 – Disclosure form for applying members</w:t>
      </w:r>
    </w:p>
    <w:p w:rsidR="00393D6D" w:rsidRPr="00575B7B" w:rsidRDefault="00393D6D" w:rsidP="00393D6D">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Organisations applying for membership to the SUN Civil Society Network should also complete and get organisation official to sign the below disclosure form.</w:t>
      </w:r>
    </w:p>
    <w:p w:rsidR="00393D6D" w:rsidRPr="00575B7B" w:rsidRDefault="00393D6D" w:rsidP="00393D6D">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The applying organisation is in charge of ensuring the disclosure form is accurate and complete.</w:t>
      </w:r>
    </w:p>
    <w:p w:rsidR="00393D6D" w:rsidRPr="00575B7B" w:rsidRDefault="00393D6D" w:rsidP="00393D6D">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It is also the responsibility of the applying organisation to ensure there is a process for internal regular review of commitments and disclosure as well as periodic updates of disclosure forms on an annual basis.</w:t>
      </w:r>
    </w:p>
    <w:p w:rsidR="00393D6D" w:rsidRPr="00575B7B" w:rsidRDefault="00393D6D" w:rsidP="00393D6D">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The SUN CSN will not be responsible for incorrect information submitted or for updating out of date information.</w:t>
      </w:r>
    </w:p>
    <w:tbl>
      <w:tblPr>
        <w:tblStyle w:val="TableGrid"/>
        <w:tblW w:w="0" w:type="auto"/>
        <w:tblLook w:val="04A0" w:firstRow="1" w:lastRow="0" w:firstColumn="1" w:lastColumn="0" w:noHBand="0" w:noVBand="1"/>
      </w:tblPr>
      <w:tblGrid>
        <w:gridCol w:w="7175"/>
        <w:gridCol w:w="1103"/>
        <w:gridCol w:w="964"/>
      </w:tblGrid>
      <w:tr w:rsidR="00393D6D" w:rsidRPr="00575B7B" w:rsidTr="00393D6D">
        <w:tc>
          <w:tcPr>
            <w:tcW w:w="9242" w:type="dxa"/>
            <w:gridSpan w:val="3"/>
          </w:tcPr>
          <w:p w:rsidR="00393D6D" w:rsidRPr="00575B7B" w:rsidRDefault="00393D6D" w:rsidP="00C017E4">
            <w:pPr>
              <w:jc w:val="center"/>
              <w:rPr>
                <w:smallCaps/>
                <w:color w:val="984806" w:themeColor="accent6" w:themeShade="80"/>
                <w:sz w:val="20"/>
              </w:rPr>
            </w:pPr>
            <w:r w:rsidRPr="00575B7B">
              <w:rPr>
                <w:b/>
                <w:smallCaps/>
                <w:color w:val="984806" w:themeColor="accent6" w:themeShade="80"/>
                <w:sz w:val="20"/>
              </w:rPr>
              <w:t>Disclosure Form for SUN CSN membership application</w:t>
            </w:r>
          </w:p>
        </w:tc>
      </w:tr>
      <w:tr w:rsidR="00393D6D" w:rsidRPr="00575B7B" w:rsidTr="00393D6D">
        <w:tc>
          <w:tcPr>
            <w:tcW w:w="7175" w:type="dxa"/>
            <w:shd w:val="clear" w:color="auto" w:fill="BFBFBF" w:themeFill="background1" w:themeFillShade="BF"/>
          </w:tcPr>
          <w:p w:rsidR="00393D6D" w:rsidRPr="00575B7B" w:rsidRDefault="00393D6D" w:rsidP="00C017E4">
            <w:pPr>
              <w:pStyle w:val="Default"/>
              <w:rPr>
                <w:rFonts w:asciiTheme="minorHAnsi" w:hAnsiTheme="minorHAnsi"/>
                <w:b/>
                <w:color w:val="auto"/>
                <w:sz w:val="20"/>
                <w:szCs w:val="22"/>
              </w:rPr>
            </w:pPr>
            <w:r w:rsidRPr="00575B7B">
              <w:rPr>
                <w:rFonts w:asciiTheme="minorHAnsi" w:hAnsiTheme="minorHAnsi"/>
                <w:b/>
                <w:bCs/>
                <w:color w:val="auto"/>
                <w:sz w:val="20"/>
                <w:szCs w:val="22"/>
              </w:rPr>
              <w:t xml:space="preserve">By applying to join the Civil Society Network of the SUN movement, </w:t>
            </w:r>
            <w:r w:rsidRPr="00575B7B">
              <w:rPr>
                <w:rFonts w:asciiTheme="minorHAnsi" w:hAnsiTheme="minorHAnsi"/>
                <w:b/>
                <w:bCs/>
                <w:color w:val="auto"/>
                <w:sz w:val="20"/>
                <w:szCs w:val="22"/>
                <w:highlight w:val="yellow"/>
              </w:rPr>
              <w:t>NAME OF ORGANISATION</w:t>
            </w:r>
            <w:r w:rsidRPr="00575B7B">
              <w:rPr>
                <w:rFonts w:asciiTheme="minorHAnsi" w:hAnsiTheme="minorHAnsi"/>
                <w:b/>
                <w:bCs/>
                <w:color w:val="auto"/>
                <w:sz w:val="20"/>
                <w:szCs w:val="22"/>
              </w:rPr>
              <w:t xml:space="preserve"> commit to</w:t>
            </w:r>
          </w:p>
        </w:tc>
        <w:tc>
          <w:tcPr>
            <w:tcW w:w="1103" w:type="dxa"/>
            <w:shd w:val="clear" w:color="auto" w:fill="BFBFBF" w:themeFill="background1" w:themeFillShade="BF"/>
          </w:tcPr>
          <w:p w:rsidR="00393D6D" w:rsidRPr="00575B7B" w:rsidRDefault="00393D6D" w:rsidP="00C017E4">
            <w:pPr>
              <w:rPr>
                <w:b/>
                <w:sz w:val="20"/>
              </w:rPr>
            </w:pPr>
            <w:r w:rsidRPr="00575B7B">
              <w:rPr>
                <w:b/>
                <w:sz w:val="20"/>
              </w:rPr>
              <w:t>Yes</w:t>
            </w:r>
          </w:p>
        </w:tc>
        <w:tc>
          <w:tcPr>
            <w:tcW w:w="964" w:type="dxa"/>
            <w:shd w:val="clear" w:color="auto" w:fill="BFBFBF" w:themeFill="background1" w:themeFillShade="BF"/>
          </w:tcPr>
          <w:p w:rsidR="00393D6D" w:rsidRPr="00575B7B" w:rsidRDefault="00393D6D" w:rsidP="00C017E4">
            <w:pPr>
              <w:rPr>
                <w:b/>
                <w:sz w:val="20"/>
              </w:rPr>
            </w:pPr>
            <w:r w:rsidRPr="00575B7B">
              <w:rPr>
                <w:b/>
                <w:sz w:val="20"/>
              </w:rPr>
              <w:t>No</w:t>
            </w:r>
          </w:p>
        </w:tc>
      </w:tr>
      <w:tr w:rsidR="00393D6D" w:rsidRPr="00575B7B" w:rsidTr="00393D6D">
        <w:tc>
          <w:tcPr>
            <w:tcW w:w="7175" w:type="dxa"/>
          </w:tcPr>
          <w:p w:rsidR="00393D6D" w:rsidRPr="00575B7B" w:rsidRDefault="00393D6D" w:rsidP="00C017E4">
            <w:pPr>
              <w:pStyle w:val="Default"/>
              <w:jc w:val="both"/>
              <w:rPr>
                <w:rFonts w:asciiTheme="minorHAnsi" w:hAnsiTheme="minorHAnsi"/>
                <w:sz w:val="20"/>
                <w:szCs w:val="22"/>
              </w:rPr>
            </w:pPr>
            <w:r w:rsidRPr="00575B7B">
              <w:rPr>
                <w:rFonts w:asciiTheme="minorHAnsi" w:hAnsiTheme="minorHAnsi"/>
                <w:sz w:val="20"/>
                <w:szCs w:val="22"/>
              </w:rPr>
              <w:t>Honour commitments made in the membership application forms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sz w:val="20"/>
              </w:rPr>
            </w:pPr>
            <w:r w:rsidRPr="00575B7B">
              <w:rPr>
                <w:rFonts w:cs="Univers-CondensedBold"/>
                <w:bCs/>
                <w:sz w:val="20"/>
              </w:rPr>
              <w:t xml:space="preserve">BE TRANSPARENT ESPECIALLY ABOUT INTENTIONS AND IMPACT: </w:t>
            </w:r>
            <w:r w:rsidRPr="00575B7B">
              <w:rPr>
                <w:rFonts w:cs="Calibri-Bold"/>
                <w:bCs/>
                <w:sz w:val="20"/>
              </w:rPr>
              <w:t>Stakeholders will engage in transparent behaviour in all interactions within the context of the SUN Movement. Stakeholders also commit to establishing rigorous evaluations of the impacts of collective action and the contributions of individual stakeholders.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sz w:val="20"/>
              </w:rPr>
            </w:pPr>
            <w:r w:rsidRPr="00575B7B">
              <w:rPr>
                <w:rFonts w:cs="Univers-CondensedBold"/>
                <w:bCs/>
                <w:sz w:val="20"/>
              </w:rPr>
              <w:t xml:space="preserve">BE INCLUSIVE: </w:t>
            </w:r>
            <w:r w:rsidRPr="00575B7B">
              <w:rPr>
                <w:rFonts w:cs="Calibri-Bold"/>
                <w:bCs/>
                <w:sz w:val="20"/>
              </w:rPr>
              <w:t>The SUN Movement is open to all stakeholders that demonstrate their commitment to its goals. Exclusion should be avoided if at all possible.</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sz w:val="20"/>
              </w:rPr>
            </w:pPr>
            <w:r w:rsidRPr="00575B7B">
              <w:rPr>
                <w:rFonts w:cs="Univers-CondensedBold"/>
                <w:bCs/>
                <w:sz w:val="20"/>
              </w:rPr>
              <w:t xml:space="preserve">BE RIGHTS-BASED: </w:t>
            </w:r>
            <w:r w:rsidRPr="00575B7B">
              <w:rPr>
                <w:rFonts w:cs="Calibri-Bold"/>
                <w:bCs/>
                <w:sz w:val="20"/>
              </w:rPr>
              <w:t>All stakeholders are expected to act in accordance with a commitment to uphold the equity and rights of all women, men and children.</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sz w:val="20"/>
              </w:rPr>
            </w:pPr>
            <w:r w:rsidRPr="00575B7B">
              <w:rPr>
                <w:rFonts w:cs="Univers-CondensedBold"/>
                <w:bCs/>
                <w:sz w:val="20"/>
              </w:rPr>
              <w:t xml:space="preserve">BE WILLING TO NEGOTIATE: </w:t>
            </w:r>
            <w:r w:rsidRPr="00575B7B">
              <w:rPr>
                <w:rFonts w:cs="Calibri-Bold"/>
                <w:bCs/>
                <w:sz w:val="20"/>
              </w:rPr>
              <w:t>All SUN Movement stakeholders are responsible for offering coherent and responsive support to national governments as they implement their nutrition policies and plans. Stakeholders will seek to resolve divergences in approach or divergent or competing interests whenever they arise.</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sz w:val="20"/>
              </w:rPr>
            </w:pPr>
            <w:r w:rsidRPr="00575B7B">
              <w:rPr>
                <w:rFonts w:cs="Univers-CondensedBold"/>
                <w:bCs/>
                <w:sz w:val="20"/>
              </w:rPr>
              <w:t xml:space="preserve">BE PREDICTABLE AND MUTUALLY ACCOUNTABLE: </w:t>
            </w:r>
            <w:r w:rsidRPr="00575B7B">
              <w:rPr>
                <w:rFonts w:cs="Calibri-Bold"/>
                <w:bCs/>
                <w:sz w:val="20"/>
              </w:rPr>
              <w:t>All stakeholders are collectively accountable for their joint commitments; they should follow up on these commitments in a predictable way and be mutually accountable for the commitments being delivered as intended.</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sz w:val="20"/>
              </w:rPr>
            </w:pPr>
            <w:r w:rsidRPr="00575B7B">
              <w:rPr>
                <w:rFonts w:cs="Univers-CondensedBold"/>
                <w:bCs/>
                <w:sz w:val="20"/>
              </w:rPr>
              <w:t xml:space="preserve">BE COST-EFFECTIVE: </w:t>
            </w:r>
            <w:r w:rsidRPr="00575B7B">
              <w:rPr>
                <w:rFonts w:cs="Calibri-Bold"/>
                <w:bCs/>
                <w:sz w:val="20"/>
              </w:rPr>
              <w:t>Stakeholders should be guided by available evidence about policies and actions that have the greatest and most sustainable impact for the least cost.</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sz w:val="20"/>
              </w:rPr>
            </w:pPr>
            <w:r w:rsidRPr="00575B7B">
              <w:rPr>
                <w:rFonts w:cs="Univers-CondensedBold"/>
                <w:bCs/>
                <w:sz w:val="20"/>
              </w:rPr>
              <w:t xml:space="preserve">BE CONTINUOUSLY COMMUNICATIVE: </w:t>
            </w:r>
            <w:r w:rsidRPr="00575B7B">
              <w:rPr>
                <w:rFonts w:cs="Calibri-Bold"/>
                <w:bCs/>
                <w:sz w:val="20"/>
              </w:rPr>
              <w:t>All stakeholders are committed to the regular sharing of their intentions, actions, experiences and concerns.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sz w:val="20"/>
              </w:rPr>
            </w:pPr>
            <w:r w:rsidRPr="00575B7B">
              <w:rPr>
                <w:rFonts w:cs="Univers-CondensedBold"/>
                <w:bCs/>
                <w:sz w:val="20"/>
              </w:rPr>
              <w:t xml:space="preserve">ACT WITH INTEGRITY AND IN AN ETHICAL MANNER THAT ENHANCES THE REPUTATION AND IMPACT OF THE SUN MOVEMENT: </w:t>
            </w:r>
            <w:r w:rsidRPr="00575B7B">
              <w:rPr>
                <w:rFonts w:cs="Calibri-Bold"/>
                <w:bCs/>
                <w:sz w:val="20"/>
              </w:rPr>
              <w:t>Stakeholders should recognize that both personal and institutional conflicts of interest must be managed with the highest degree of integrity.</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sz w:val="20"/>
              </w:rPr>
            </w:pPr>
            <w:r w:rsidRPr="00575B7B">
              <w:rPr>
                <w:rFonts w:cs="Univers-CondensedBold"/>
                <w:bCs/>
                <w:sz w:val="20"/>
              </w:rPr>
              <w:t xml:space="preserve">BE MUTUALLY RESPECTFUL AND SEEK TO EARN THE TRUST OF THOSE WITH WHOM YOU ARE WORKING: </w:t>
            </w:r>
            <w:r w:rsidRPr="00575B7B">
              <w:rPr>
                <w:rFonts w:cs="Calibri-Bold"/>
                <w:bCs/>
                <w:sz w:val="20"/>
              </w:rPr>
              <w:t>Stakeholders make different contributions to the collective effort. Building the trust needed for collaboration requires respect for these differences.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rFonts w:cs="Calibri-Bold"/>
                <w:bCs/>
                <w:sz w:val="20"/>
              </w:rPr>
            </w:pPr>
            <w:r w:rsidRPr="00575B7B">
              <w:rPr>
                <w:rFonts w:cs="Univers-CondensedBold"/>
                <w:bCs/>
                <w:sz w:val="20"/>
              </w:rPr>
              <w:t xml:space="preserve">DO NO HARM: </w:t>
            </w:r>
            <w:r w:rsidRPr="00575B7B">
              <w:rPr>
                <w:rFonts w:cs="Calibri-Bold"/>
                <w:bCs/>
                <w:sz w:val="20"/>
              </w:rPr>
              <w:t>All stakeholders are committed to ensuring that all mothers and children everywhere are empowered to realise their right to proper nutrition. Whatever action is being undertaken, the wellbeing of mothers and children at risk of under-nutrition should be the primary consideration. For this reason, the possible negative consequences of all actions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393D6D">
        <w:tc>
          <w:tcPr>
            <w:tcW w:w="7175" w:type="dxa"/>
          </w:tcPr>
          <w:p w:rsidR="00393D6D" w:rsidRPr="00575B7B" w:rsidRDefault="00393D6D" w:rsidP="00C017E4">
            <w:pPr>
              <w:autoSpaceDE w:val="0"/>
              <w:autoSpaceDN w:val="0"/>
              <w:adjustRightInd w:val="0"/>
              <w:jc w:val="both"/>
              <w:rPr>
                <w:sz w:val="20"/>
              </w:rPr>
            </w:pPr>
            <w:r w:rsidRPr="00575B7B">
              <w:rPr>
                <w:rFonts w:cs="Calibri-Bold"/>
                <w:bCs/>
                <w:sz w:val="20"/>
              </w:rPr>
              <w:t xml:space="preserve">Always </w:t>
            </w:r>
            <w:r w:rsidRPr="00575B7B">
              <w:rPr>
                <w:rFonts w:eastAsia="Times New Roman"/>
                <w:sz w:val="20"/>
              </w:rPr>
              <w:t>uphold and respect children's rights.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bl>
    <w:p w:rsidR="00393D6D" w:rsidRDefault="00393D6D" w:rsidP="00393D6D">
      <w:r>
        <w:br w:type="page"/>
      </w:r>
    </w:p>
    <w:tbl>
      <w:tblPr>
        <w:tblStyle w:val="TableGrid"/>
        <w:tblW w:w="0" w:type="auto"/>
        <w:tblLook w:val="04A0" w:firstRow="1" w:lastRow="0" w:firstColumn="1" w:lastColumn="0" w:noHBand="0" w:noVBand="1"/>
      </w:tblPr>
      <w:tblGrid>
        <w:gridCol w:w="7175"/>
        <w:gridCol w:w="1103"/>
        <w:gridCol w:w="964"/>
      </w:tblGrid>
      <w:tr w:rsidR="00393D6D" w:rsidRPr="00575B7B" w:rsidTr="00C017E4">
        <w:tc>
          <w:tcPr>
            <w:tcW w:w="7175" w:type="dxa"/>
            <w:shd w:val="clear" w:color="auto" w:fill="BFBFBF" w:themeFill="background1" w:themeFillShade="BF"/>
          </w:tcPr>
          <w:p w:rsidR="00393D6D" w:rsidRPr="00575B7B" w:rsidRDefault="00393D6D" w:rsidP="00C017E4">
            <w:pPr>
              <w:pStyle w:val="Default"/>
              <w:rPr>
                <w:rFonts w:asciiTheme="minorHAnsi" w:hAnsiTheme="minorHAnsi"/>
                <w:b/>
                <w:color w:val="auto"/>
                <w:sz w:val="20"/>
                <w:szCs w:val="22"/>
              </w:rPr>
            </w:pPr>
            <w:r w:rsidRPr="00575B7B">
              <w:rPr>
                <w:rFonts w:asciiTheme="minorHAnsi" w:hAnsiTheme="minorHAnsi"/>
                <w:b/>
                <w:bCs/>
                <w:color w:val="auto"/>
                <w:sz w:val="20"/>
                <w:szCs w:val="22"/>
                <w:highlight w:val="yellow"/>
              </w:rPr>
              <w:lastRenderedPageBreak/>
              <w:t>NAME OF ORGANISATION</w:t>
            </w:r>
            <w:r w:rsidRPr="00575B7B">
              <w:rPr>
                <w:rFonts w:asciiTheme="minorHAnsi" w:hAnsiTheme="minorHAnsi"/>
                <w:b/>
                <w:bCs/>
                <w:color w:val="auto"/>
                <w:sz w:val="20"/>
                <w:szCs w:val="22"/>
              </w:rPr>
              <w:t xml:space="preserve"> hereby declare that</w:t>
            </w:r>
          </w:p>
        </w:tc>
        <w:tc>
          <w:tcPr>
            <w:tcW w:w="1103" w:type="dxa"/>
            <w:shd w:val="clear" w:color="auto" w:fill="BFBFBF" w:themeFill="background1" w:themeFillShade="BF"/>
          </w:tcPr>
          <w:p w:rsidR="00393D6D" w:rsidRPr="00575B7B" w:rsidRDefault="00393D6D" w:rsidP="00C017E4">
            <w:pPr>
              <w:rPr>
                <w:b/>
                <w:sz w:val="20"/>
              </w:rPr>
            </w:pPr>
            <w:r w:rsidRPr="00575B7B">
              <w:rPr>
                <w:b/>
                <w:sz w:val="20"/>
              </w:rPr>
              <w:t>Yes</w:t>
            </w:r>
          </w:p>
        </w:tc>
        <w:tc>
          <w:tcPr>
            <w:tcW w:w="964" w:type="dxa"/>
            <w:shd w:val="clear" w:color="auto" w:fill="BFBFBF" w:themeFill="background1" w:themeFillShade="BF"/>
          </w:tcPr>
          <w:p w:rsidR="00393D6D" w:rsidRPr="00575B7B" w:rsidRDefault="00393D6D" w:rsidP="00C017E4">
            <w:pPr>
              <w:rPr>
                <w:b/>
                <w:sz w:val="20"/>
              </w:rPr>
            </w:pPr>
            <w:r w:rsidRPr="00575B7B">
              <w:rPr>
                <w:b/>
                <w:sz w:val="20"/>
              </w:rPr>
              <w:t>No</w:t>
            </w:r>
          </w:p>
        </w:tc>
      </w:tr>
      <w:tr w:rsidR="00393D6D" w:rsidRPr="00575B7B" w:rsidTr="00C017E4">
        <w:tc>
          <w:tcPr>
            <w:tcW w:w="7175" w:type="dxa"/>
          </w:tcPr>
          <w:p w:rsidR="00393D6D" w:rsidRPr="00575B7B" w:rsidRDefault="00393D6D" w:rsidP="00C017E4">
            <w:pPr>
              <w:pStyle w:val="Default"/>
              <w:jc w:val="both"/>
              <w:rPr>
                <w:rFonts w:asciiTheme="minorHAnsi" w:hAnsiTheme="minorHAnsi"/>
                <w:sz w:val="20"/>
                <w:szCs w:val="22"/>
              </w:rPr>
            </w:pPr>
            <w:r w:rsidRPr="00575B7B">
              <w:rPr>
                <w:rFonts w:asciiTheme="minorHAnsi" w:hAnsiTheme="minorHAnsi"/>
                <w:sz w:val="20"/>
                <w:szCs w:val="22"/>
              </w:rPr>
              <w:t>An official internal process has been followed in order to apply for this membership.</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pStyle w:val="Default"/>
              <w:jc w:val="both"/>
              <w:rPr>
                <w:rFonts w:asciiTheme="minorHAnsi" w:hAnsiTheme="minorHAnsi"/>
                <w:sz w:val="20"/>
                <w:szCs w:val="22"/>
              </w:rPr>
            </w:pPr>
            <w:r w:rsidRPr="00575B7B">
              <w:rPr>
                <w:rFonts w:asciiTheme="minorHAnsi" w:hAnsiTheme="minorHAnsi"/>
                <w:sz w:val="20"/>
                <w:szCs w:val="22"/>
              </w:rPr>
              <w:t>A particular individual or committee been assigned to maintain the relationship with the SUN CSN</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pStyle w:val="Default"/>
              <w:jc w:val="both"/>
              <w:rPr>
                <w:rFonts w:asciiTheme="minorHAnsi" w:hAnsiTheme="minorHAnsi"/>
                <w:sz w:val="20"/>
                <w:szCs w:val="22"/>
              </w:rPr>
            </w:pPr>
            <w:r w:rsidRPr="00575B7B">
              <w:rPr>
                <w:rFonts w:asciiTheme="minorHAnsi" w:hAnsiTheme="minorHAnsi"/>
                <w:sz w:val="20"/>
                <w:szCs w:val="22"/>
              </w:rPr>
              <w:t>There is a regular review of internal processes to ensure the information provided in the disclosure document is up to date and commit to annual review of information provided for updating the SUN CSN database should this be required.</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pStyle w:val="Default"/>
              <w:jc w:val="both"/>
              <w:rPr>
                <w:rFonts w:asciiTheme="minorHAnsi" w:hAnsiTheme="minorHAnsi"/>
                <w:sz w:val="20"/>
                <w:szCs w:val="22"/>
              </w:rPr>
            </w:pPr>
            <w:r w:rsidRPr="00575B7B">
              <w:rPr>
                <w:rFonts w:asciiTheme="minorHAnsi" w:hAnsiTheme="minorHAnsi"/>
                <w:sz w:val="20"/>
                <w:szCs w:val="22"/>
              </w:rPr>
              <w:t xml:space="preserve">There is continual monitoring of new legislation that may impact the organisation’s contribution to the network and corresponding disclosure form </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pStyle w:val="Default"/>
              <w:jc w:val="both"/>
              <w:rPr>
                <w:rFonts w:asciiTheme="minorHAnsi" w:hAnsiTheme="minorHAnsi"/>
                <w:sz w:val="20"/>
                <w:szCs w:val="22"/>
              </w:rPr>
            </w:pPr>
            <w:r w:rsidRPr="00575B7B">
              <w:rPr>
                <w:rFonts w:asciiTheme="minorHAnsi" w:hAnsiTheme="minorHAnsi"/>
                <w:sz w:val="20"/>
                <w:szCs w:val="22"/>
              </w:rPr>
              <w:t>Consideration of conflicts of interest issues is an ongoing agenda item in organisation’s contribution to SUN CSN efforts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pStyle w:val="Default"/>
              <w:jc w:val="both"/>
              <w:rPr>
                <w:rFonts w:asciiTheme="minorHAnsi" w:hAnsiTheme="minorHAnsi"/>
                <w:sz w:val="20"/>
                <w:szCs w:val="22"/>
              </w:rPr>
            </w:pPr>
            <w:r w:rsidRPr="00575B7B">
              <w:rPr>
                <w:rFonts w:asciiTheme="minorHAnsi" w:hAnsiTheme="minorHAnsi"/>
                <w:sz w:val="20"/>
                <w:szCs w:val="22"/>
              </w:rPr>
              <w:t>A risk register been developed and a process been put in place for regular monitoring established with regards to the membership to the SUN CSN.</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pStyle w:val="Default"/>
              <w:jc w:val="both"/>
              <w:rPr>
                <w:rFonts w:asciiTheme="minorHAnsi" w:hAnsiTheme="minorHAnsi"/>
                <w:sz w:val="20"/>
                <w:szCs w:val="22"/>
              </w:rPr>
            </w:pPr>
            <w:r w:rsidRPr="00575B7B">
              <w:rPr>
                <w:rFonts w:asciiTheme="minorHAnsi" w:hAnsiTheme="minorHAnsi"/>
                <w:sz w:val="20"/>
                <w:szCs w:val="22"/>
              </w:rPr>
              <w:t>There are mechanisms to ensure ongoing communication of potential changes in member organisation status in place and clear within the applying organisation</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autoSpaceDE w:val="0"/>
              <w:autoSpaceDN w:val="0"/>
              <w:adjustRightInd w:val="0"/>
              <w:jc w:val="both"/>
              <w:rPr>
                <w:sz w:val="20"/>
              </w:rPr>
            </w:pPr>
            <w:r w:rsidRPr="00575B7B">
              <w:rPr>
                <w:rFonts w:cs="Calibri"/>
                <w:color w:val="000000"/>
                <w:sz w:val="20"/>
              </w:rPr>
              <w:t xml:space="preserve">The organisation abides to existing national legal obligations and regulations, and applicable international codes and obligations (including the </w:t>
            </w:r>
            <w:r w:rsidRPr="00575B7B">
              <w:rPr>
                <w:sz w:val="20"/>
              </w:rPr>
              <w:t>International Code of Marketing of Breast Milk Substitutes) – please consider this for each of the country in which the organisation is present</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jc w:val="both"/>
              <w:rPr>
                <w:sz w:val="20"/>
              </w:rPr>
            </w:pPr>
            <w:r w:rsidRPr="00575B7B">
              <w:rPr>
                <w:sz w:val="20"/>
              </w:rPr>
              <w:t>The organisation activities respect local cultures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jc w:val="both"/>
              <w:rPr>
                <w:sz w:val="20"/>
              </w:rPr>
            </w:pPr>
            <w:r w:rsidRPr="00575B7B">
              <w:rPr>
                <w:sz w:val="20"/>
              </w:rPr>
              <w:t>The organisation has and will continue respecting human rights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jc w:val="both"/>
              <w:rPr>
                <w:sz w:val="20"/>
              </w:rPr>
            </w:pPr>
            <w:r w:rsidRPr="00575B7B">
              <w:rPr>
                <w:sz w:val="20"/>
              </w:rPr>
              <w:t>The organisation has and will continue respecting UN conventions, global treaties, or others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jc w:val="both"/>
              <w:rPr>
                <w:sz w:val="20"/>
              </w:rPr>
            </w:pPr>
            <w:r w:rsidRPr="00575B7B">
              <w:rPr>
                <w:sz w:val="20"/>
              </w:rPr>
              <w:t xml:space="preserve">The organisation </w:t>
            </w:r>
            <w:r w:rsidRPr="00575B7B">
              <w:rPr>
                <w:sz w:val="20"/>
                <w:u w:val="single"/>
              </w:rPr>
              <w:t>is not</w:t>
            </w:r>
            <w:r w:rsidRPr="00575B7B">
              <w:rPr>
                <w:sz w:val="20"/>
              </w:rPr>
              <w:t xml:space="preserve"> associated with activities of human trafficking</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jc w:val="both"/>
              <w:rPr>
                <w:sz w:val="20"/>
              </w:rPr>
            </w:pPr>
            <w:r w:rsidRPr="00575B7B">
              <w:rPr>
                <w:sz w:val="20"/>
              </w:rPr>
              <w:t xml:space="preserve">The organisation </w:t>
            </w:r>
            <w:r w:rsidRPr="00575B7B">
              <w:rPr>
                <w:sz w:val="20"/>
                <w:u w:val="single"/>
              </w:rPr>
              <w:t>is not</w:t>
            </w:r>
            <w:r w:rsidRPr="00575B7B">
              <w:rPr>
                <w:sz w:val="20"/>
              </w:rPr>
              <w:t xml:space="preserve"> associated with activities or partnerships they feel should be declared. If so, please list.</w:t>
            </w:r>
            <w:r>
              <w:rPr>
                <w:sz w:val="20"/>
              </w:rPr>
              <w:t xml:space="preserve"> (</w:t>
            </w:r>
            <w:proofErr w:type="gramStart"/>
            <w:r>
              <w:rPr>
                <w:sz w:val="20"/>
              </w:rPr>
              <w:t>for</w:t>
            </w:r>
            <w:proofErr w:type="gramEnd"/>
            <w:r>
              <w:rPr>
                <w:sz w:val="20"/>
              </w:rPr>
              <w:t xml:space="preserve"> example, an organisation should declare any association with or affiliation to businesses potentially violating the BMS code of conduct in certain countries).</w:t>
            </w:r>
          </w:p>
          <w:p w:rsidR="00393D6D" w:rsidRPr="00575B7B" w:rsidRDefault="00393D6D" w:rsidP="00C017E4">
            <w:pPr>
              <w:jc w:val="both"/>
              <w:rPr>
                <w:sz w:val="20"/>
              </w:rPr>
            </w:pPr>
          </w:p>
          <w:p w:rsidR="00393D6D" w:rsidRPr="00575B7B" w:rsidRDefault="00393D6D" w:rsidP="00C017E4">
            <w:pPr>
              <w:jc w:val="both"/>
              <w:rPr>
                <w:sz w:val="20"/>
              </w:rPr>
            </w:pPr>
          </w:p>
          <w:p w:rsidR="00393D6D" w:rsidRPr="00575B7B" w:rsidRDefault="00393D6D" w:rsidP="00C017E4">
            <w:pPr>
              <w:jc w:val="both"/>
              <w:rPr>
                <w:sz w:val="20"/>
              </w:rPr>
            </w:pPr>
          </w:p>
          <w:p w:rsidR="00393D6D" w:rsidRPr="00575B7B" w:rsidRDefault="00393D6D" w:rsidP="00C017E4">
            <w:pPr>
              <w:jc w:val="both"/>
              <w:rPr>
                <w:sz w:val="20"/>
              </w:rPr>
            </w:pPr>
          </w:p>
          <w:p w:rsidR="00393D6D" w:rsidRPr="00575B7B" w:rsidRDefault="00393D6D" w:rsidP="00C017E4">
            <w:pPr>
              <w:jc w:val="both"/>
              <w:rPr>
                <w:sz w:val="20"/>
              </w:rPr>
            </w:pPr>
          </w:p>
          <w:p w:rsidR="00393D6D" w:rsidRPr="00575B7B" w:rsidRDefault="00393D6D" w:rsidP="00C017E4">
            <w:pPr>
              <w:jc w:val="both"/>
              <w:rPr>
                <w:sz w:val="20"/>
              </w:rPr>
            </w:pPr>
          </w:p>
          <w:p w:rsidR="00393D6D" w:rsidRPr="00575B7B" w:rsidRDefault="00393D6D" w:rsidP="00C017E4">
            <w:pPr>
              <w:jc w:val="both"/>
              <w:rPr>
                <w:sz w:val="20"/>
              </w:rPr>
            </w:pPr>
          </w:p>
          <w:p w:rsidR="00393D6D" w:rsidRPr="00575B7B" w:rsidRDefault="00393D6D" w:rsidP="00C017E4">
            <w:pPr>
              <w:jc w:val="both"/>
              <w:rPr>
                <w:sz w:val="20"/>
              </w:rPr>
            </w:pP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r w:rsidR="00393D6D" w:rsidRPr="00575B7B" w:rsidTr="00C017E4">
        <w:tc>
          <w:tcPr>
            <w:tcW w:w="7175" w:type="dxa"/>
          </w:tcPr>
          <w:p w:rsidR="00393D6D" w:rsidRPr="00575B7B" w:rsidRDefault="00393D6D" w:rsidP="00C017E4">
            <w:pPr>
              <w:jc w:val="both"/>
              <w:rPr>
                <w:sz w:val="20"/>
              </w:rPr>
            </w:pPr>
            <w:r w:rsidRPr="00575B7B">
              <w:rPr>
                <w:sz w:val="20"/>
              </w:rPr>
              <w:t xml:space="preserve">By becoming a member, the organisation understands it </w:t>
            </w:r>
            <w:r w:rsidRPr="00575B7B">
              <w:rPr>
                <w:sz w:val="20"/>
                <w:u w:val="single"/>
              </w:rPr>
              <w:t>does not</w:t>
            </w:r>
            <w:r w:rsidRPr="00575B7B">
              <w:rPr>
                <w:sz w:val="20"/>
              </w:rPr>
              <w:t xml:space="preserve"> have decision-making power, which remains bound to the Steering group of the network, with guidance from SUN Civil Society Alliances in SUN countries</w:t>
            </w:r>
          </w:p>
        </w:tc>
        <w:tc>
          <w:tcPr>
            <w:tcW w:w="1103" w:type="dxa"/>
          </w:tcPr>
          <w:p w:rsidR="00393D6D" w:rsidRPr="00575B7B" w:rsidRDefault="00393D6D" w:rsidP="00C017E4">
            <w:pPr>
              <w:rPr>
                <w:sz w:val="20"/>
              </w:rPr>
            </w:pPr>
          </w:p>
        </w:tc>
        <w:tc>
          <w:tcPr>
            <w:tcW w:w="964" w:type="dxa"/>
          </w:tcPr>
          <w:p w:rsidR="00393D6D" w:rsidRPr="00575B7B" w:rsidRDefault="00393D6D" w:rsidP="00C017E4">
            <w:pPr>
              <w:rPr>
                <w:sz w:val="20"/>
              </w:rPr>
            </w:pPr>
          </w:p>
        </w:tc>
      </w:tr>
    </w:tbl>
    <w:p w:rsidR="00393D6D" w:rsidRDefault="00393D6D" w:rsidP="00393D6D"/>
    <w:p w:rsidR="00393D6D" w:rsidRDefault="00393D6D" w:rsidP="00393D6D">
      <w:pPr>
        <w:jc w:val="both"/>
        <w:rPr>
          <w:b/>
          <w:bCs/>
          <w:lang w:eastAsia="en-GB"/>
        </w:rPr>
      </w:pPr>
      <w:r>
        <w:rPr>
          <w:b/>
          <w:bCs/>
          <w:lang w:eastAsia="en-GB"/>
        </w:rPr>
        <w:t>Date</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sidRPr="00F52617">
        <w:rPr>
          <w:bCs/>
          <w:lang w:eastAsia="en-GB"/>
        </w:rPr>
        <w:t>___________________________________</w:t>
      </w:r>
    </w:p>
    <w:p w:rsidR="00393D6D" w:rsidRDefault="00393D6D" w:rsidP="00393D6D">
      <w:pPr>
        <w:jc w:val="both"/>
        <w:rPr>
          <w:bCs/>
          <w:lang w:eastAsia="en-GB"/>
        </w:rPr>
      </w:pPr>
      <w:r>
        <w:rPr>
          <w:b/>
          <w:bCs/>
          <w:lang w:eastAsia="en-GB"/>
        </w:rPr>
        <w:t>Organisation representative Name and Position</w:t>
      </w:r>
      <w:r>
        <w:rPr>
          <w:b/>
          <w:bCs/>
          <w:lang w:eastAsia="en-GB"/>
        </w:rPr>
        <w:tab/>
      </w:r>
      <w:r w:rsidRPr="00F52617">
        <w:rPr>
          <w:bCs/>
          <w:lang w:eastAsia="en-GB"/>
        </w:rPr>
        <w:t>___________________________________</w:t>
      </w:r>
    </w:p>
    <w:p w:rsidR="00393D6D" w:rsidRPr="00691939" w:rsidRDefault="00393D6D" w:rsidP="00393D6D">
      <w:pPr>
        <w:jc w:val="both"/>
        <w:rPr>
          <w:b/>
          <w:bCs/>
          <w:lang w:eastAsia="en-GB"/>
        </w:rPr>
      </w:pPr>
    </w:p>
    <w:p w:rsidR="00393D6D" w:rsidRPr="00F52617" w:rsidRDefault="00393D6D" w:rsidP="00393D6D">
      <w:pPr>
        <w:jc w:val="both"/>
        <w:rPr>
          <w:bCs/>
          <w:lang w:eastAsia="en-GB"/>
        </w:rPr>
      </w:pPr>
      <w:r>
        <w:rPr>
          <w:b/>
          <w:bCs/>
          <w:lang w:eastAsia="en-GB"/>
        </w:rPr>
        <w:t>Signature of organisation representative</w:t>
      </w:r>
      <w:r>
        <w:rPr>
          <w:b/>
          <w:bCs/>
          <w:lang w:eastAsia="en-GB"/>
        </w:rPr>
        <w:tab/>
      </w:r>
      <w:r>
        <w:rPr>
          <w:b/>
          <w:bCs/>
          <w:lang w:eastAsia="en-GB"/>
        </w:rPr>
        <w:tab/>
      </w:r>
      <w:r w:rsidRPr="00F52617">
        <w:rPr>
          <w:bCs/>
          <w:lang w:eastAsia="en-GB"/>
        </w:rPr>
        <w:t>___________________________________</w:t>
      </w:r>
    </w:p>
    <w:p w:rsidR="00393D6D" w:rsidRPr="006849BA" w:rsidRDefault="00393D6D" w:rsidP="00393D6D">
      <w:pPr>
        <w:pBdr>
          <w:top w:val="single" w:sz="4" w:space="1" w:color="auto"/>
          <w:left w:val="single" w:sz="4" w:space="4" w:color="auto"/>
          <w:bottom w:val="single" w:sz="4" w:space="1" w:color="auto"/>
          <w:right w:val="single" w:sz="4" w:space="4" w:color="auto"/>
        </w:pBdr>
        <w:jc w:val="center"/>
        <w:rPr>
          <w:i/>
          <w:sz w:val="20"/>
        </w:rPr>
      </w:pPr>
      <w:r w:rsidRPr="006849BA">
        <w:rPr>
          <w:i/>
          <w:sz w:val="20"/>
        </w:rPr>
        <w:t xml:space="preserve">Please return completed, validated and signed form by email to </w:t>
      </w:r>
      <w:hyperlink r:id="rId14" w:history="1">
        <w:r w:rsidRPr="006849BA">
          <w:rPr>
            <w:rStyle w:val="Hyperlink"/>
            <w:i/>
            <w:sz w:val="20"/>
          </w:rPr>
          <w:t>sun.csnetwork@savethechildren.org.uk</w:t>
        </w:r>
      </w:hyperlink>
      <w:r w:rsidRPr="006849BA">
        <w:rPr>
          <w:i/>
          <w:sz w:val="20"/>
        </w:rPr>
        <w:t>.</w:t>
      </w:r>
    </w:p>
    <w:p w:rsidR="00393D6D" w:rsidRDefault="00393D6D" w:rsidP="00393D6D"/>
    <w:p w:rsidR="000E329D" w:rsidRDefault="000E329D" w:rsidP="00F3036E">
      <w:pPr>
        <w:jc w:val="both"/>
      </w:pPr>
    </w:p>
    <w:sectPr w:rsidR="000E329D" w:rsidSect="00D97A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FC" w:rsidRDefault="00184DFC" w:rsidP="00A1774B">
      <w:pPr>
        <w:spacing w:after="0" w:line="240" w:lineRule="auto"/>
      </w:pPr>
      <w:r>
        <w:separator/>
      </w:r>
    </w:p>
  </w:endnote>
  <w:endnote w:type="continuationSeparator" w:id="0">
    <w:p w:rsidR="00184DFC" w:rsidRDefault="00184DFC" w:rsidP="00A1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FC" w:rsidRDefault="00184DFC" w:rsidP="00A1774B">
      <w:pPr>
        <w:spacing w:after="0" w:line="240" w:lineRule="auto"/>
      </w:pPr>
      <w:r>
        <w:separator/>
      </w:r>
    </w:p>
  </w:footnote>
  <w:footnote w:type="continuationSeparator" w:id="0">
    <w:p w:rsidR="00184DFC" w:rsidRDefault="00184DFC" w:rsidP="00A1774B">
      <w:pPr>
        <w:spacing w:after="0" w:line="240" w:lineRule="auto"/>
      </w:pPr>
      <w:r>
        <w:continuationSeparator/>
      </w:r>
    </w:p>
  </w:footnote>
  <w:footnote w:id="1">
    <w:p w:rsidR="00A82527" w:rsidRDefault="00A82527" w:rsidP="00A82527">
      <w:pPr>
        <w:pStyle w:val="FootnoteText"/>
      </w:pPr>
      <w:r>
        <w:rPr>
          <w:rStyle w:val="FootnoteReference"/>
        </w:rPr>
        <w:footnoteRef/>
      </w:r>
      <w:r>
        <w:t xml:space="preserve"> </w:t>
      </w:r>
      <w:hyperlink r:id="rId1" w:history="1">
        <w:r w:rsidRPr="009E26E6">
          <w:rPr>
            <w:rStyle w:val="Hyperlink"/>
          </w:rPr>
          <w:t>http://scalingupnutrition.org/about/principles-of-engagement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701"/>
    <w:multiLevelType w:val="hybridMultilevel"/>
    <w:tmpl w:val="1B482286"/>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47C05B1"/>
    <w:multiLevelType w:val="hybridMultilevel"/>
    <w:tmpl w:val="97BC7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0015DF"/>
    <w:multiLevelType w:val="hybridMultilevel"/>
    <w:tmpl w:val="97BC7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2D7949"/>
    <w:multiLevelType w:val="hybridMultilevel"/>
    <w:tmpl w:val="809ED4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4B"/>
    <w:rsid w:val="000D136B"/>
    <w:rsid w:val="000E329D"/>
    <w:rsid w:val="00184DFC"/>
    <w:rsid w:val="00185234"/>
    <w:rsid w:val="00275E87"/>
    <w:rsid w:val="00393D6D"/>
    <w:rsid w:val="003B1E6F"/>
    <w:rsid w:val="005155CB"/>
    <w:rsid w:val="0056466D"/>
    <w:rsid w:val="006053BF"/>
    <w:rsid w:val="006248C8"/>
    <w:rsid w:val="00691939"/>
    <w:rsid w:val="00734403"/>
    <w:rsid w:val="008D2C3F"/>
    <w:rsid w:val="008F5505"/>
    <w:rsid w:val="00A1774B"/>
    <w:rsid w:val="00A24A12"/>
    <w:rsid w:val="00A30C59"/>
    <w:rsid w:val="00A82527"/>
    <w:rsid w:val="00AB3DFE"/>
    <w:rsid w:val="00B12204"/>
    <w:rsid w:val="00D46B08"/>
    <w:rsid w:val="00D97AC9"/>
    <w:rsid w:val="00E54202"/>
    <w:rsid w:val="00E8044A"/>
    <w:rsid w:val="00EA73C8"/>
    <w:rsid w:val="00F3036E"/>
    <w:rsid w:val="00F5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74B"/>
    <w:pPr>
      <w:keepNext/>
      <w:keepLines/>
      <w:spacing w:before="240" w:after="120"/>
      <w:outlineLvl w:val="0"/>
    </w:pPr>
    <w:rPr>
      <w:rFonts w:eastAsia="Times New Roman" w:cstheme="majorBidi"/>
      <w:b/>
      <w:bCs/>
      <w:color w:val="984806" w:themeColor="accent6" w:themeShade="80"/>
      <w:sz w:val="28"/>
      <w:szCs w:val="28"/>
      <w:lang w:val="en-IE" w:eastAsia="fr-FR"/>
    </w:rPr>
  </w:style>
  <w:style w:type="paragraph" w:styleId="Heading2">
    <w:name w:val="heading 2"/>
    <w:basedOn w:val="Normal"/>
    <w:link w:val="Heading2Char"/>
    <w:uiPriority w:val="9"/>
    <w:qFormat/>
    <w:rsid w:val="00A1774B"/>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74B"/>
    <w:rPr>
      <w:rFonts w:eastAsia="Times New Roman" w:cstheme="majorBidi"/>
      <w:b/>
      <w:bCs/>
      <w:color w:val="984806" w:themeColor="accent6" w:themeShade="80"/>
      <w:sz w:val="28"/>
      <w:szCs w:val="28"/>
      <w:lang w:val="en-IE" w:eastAsia="fr-FR"/>
    </w:rPr>
  </w:style>
  <w:style w:type="character" w:customStyle="1" w:styleId="Heading2Char">
    <w:name w:val="Heading 2 Char"/>
    <w:basedOn w:val="DefaultParagraphFont"/>
    <w:link w:val="Heading2"/>
    <w:uiPriority w:val="9"/>
    <w:rsid w:val="00A1774B"/>
    <w:rPr>
      <w:rFonts w:eastAsia="Times New Roman" w:cs="Times New Roman"/>
      <w:b/>
      <w:bCs/>
      <w:i/>
      <w:color w:val="404040" w:themeColor="text1" w:themeTint="BF"/>
      <w:sz w:val="24"/>
      <w:szCs w:val="24"/>
      <w:lang w:eastAsia="fr-FR"/>
    </w:rPr>
  </w:style>
  <w:style w:type="character" w:styleId="Hyperlink">
    <w:name w:val="Hyperlink"/>
    <w:basedOn w:val="DefaultParagraphFont"/>
    <w:uiPriority w:val="99"/>
    <w:unhideWhenUsed/>
    <w:rsid w:val="00A1774B"/>
    <w:rPr>
      <w:color w:val="0000FF"/>
      <w:u w:val="single"/>
    </w:rPr>
  </w:style>
  <w:style w:type="paragraph" w:styleId="FootnoteText">
    <w:name w:val="footnote text"/>
    <w:basedOn w:val="Normal"/>
    <w:link w:val="FootnoteTextChar"/>
    <w:uiPriority w:val="99"/>
    <w:semiHidden/>
    <w:unhideWhenUsed/>
    <w:rsid w:val="00A1774B"/>
    <w:pPr>
      <w:spacing w:after="0" w:line="240" w:lineRule="auto"/>
      <w:jc w:val="both"/>
    </w:pPr>
    <w:rPr>
      <w:rFonts w:asciiTheme="majorHAnsi" w:eastAsia="Cambria" w:hAnsiTheme="majorHAnsi" w:cs="Times New Roman"/>
      <w:sz w:val="20"/>
      <w:szCs w:val="20"/>
    </w:rPr>
  </w:style>
  <w:style w:type="character" w:customStyle="1" w:styleId="FootnoteTextChar">
    <w:name w:val="Footnote Text Char"/>
    <w:basedOn w:val="DefaultParagraphFont"/>
    <w:link w:val="FootnoteText"/>
    <w:uiPriority w:val="99"/>
    <w:semiHidden/>
    <w:rsid w:val="00A1774B"/>
    <w:rPr>
      <w:rFonts w:asciiTheme="majorHAnsi" w:eastAsia="Cambria" w:hAnsiTheme="majorHAnsi" w:cs="Times New Roman"/>
      <w:sz w:val="20"/>
      <w:szCs w:val="20"/>
    </w:rPr>
  </w:style>
  <w:style w:type="character" w:styleId="FootnoteReference">
    <w:name w:val="footnote reference"/>
    <w:basedOn w:val="DefaultParagraphFont"/>
    <w:uiPriority w:val="99"/>
    <w:semiHidden/>
    <w:unhideWhenUsed/>
    <w:rsid w:val="00A1774B"/>
    <w:rPr>
      <w:vertAlign w:val="superscript"/>
    </w:rPr>
  </w:style>
  <w:style w:type="paragraph" w:styleId="ListParagraph">
    <w:name w:val="List Paragraph"/>
    <w:basedOn w:val="Normal"/>
    <w:uiPriority w:val="34"/>
    <w:qFormat/>
    <w:rsid w:val="00E54202"/>
    <w:pPr>
      <w:ind w:left="720"/>
      <w:contextualSpacing/>
    </w:pPr>
  </w:style>
  <w:style w:type="character" w:styleId="CommentReference">
    <w:name w:val="annotation reference"/>
    <w:basedOn w:val="DefaultParagraphFont"/>
    <w:uiPriority w:val="99"/>
    <w:semiHidden/>
    <w:unhideWhenUsed/>
    <w:rsid w:val="00734403"/>
    <w:rPr>
      <w:rFonts w:cs="Times New Roman"/>
      <w:sz w:val="16"/>
      <w:szCs w:val="16"/>
    </w:rPr>
  </w:style>
  <w:style w:type="paragraph" w:styleId="CommentText">
    <w:name w:val="annotation text"/>
    <w:basedOn w:val="Normal"/>
    <w:link w:val="CommentTextChar"/>
    <w:uiPriority w:val="99"/>
    <w:semiHidden/>
    <w:unhideWhenUsed/>
    <w:rsid w:val="00734403"/>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734403"/>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3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03"/>
    <w:rPr>
      <w:rFonts w:ascii="Tahoma" w:hAnsi="Tahoma" w:cs="Tahoma"/>
      <w:sz w:val="16"/>
      <w:szCs w:val="16"/>
    </w:rPr>
  </w:style>
  <w:style w:type="paragraph" w:customStyle="1" w:styleId="Default">
    <w:name w:val="Default"/>
    <w:rsid w:val="00393D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9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74B"/>
    <w:pPr>
      <w:keepNext/>
      <w:keepLines/>
      <w:spacing w:before="240" w:after="120"/>
      <w:outlineLvl w:val="0"/>
    </w:pPr>
    <w:rPr>
      <w:rFonts w:eastAsia="Times New Roman" w:cstheme="majorBidi"/>
      <w:b/>
      <w:bCs/>
      <w:color w:val="984806" w:themeColor="accent6" w:themeShade="80"/>
      <w:sz w:val="28"/>
      <w:szCs w:val="28"/>
      <w:lang w:val="en-IE" w:eastAsia="fr-FR"/>
    </w:rPr>
  </w:style>
  <w:style w:type="paragraph" w:styleId="Heading2">
    <w:name w:val="heading 2"/>
    <w:basedOn w:val="Normal"/>
    <w:link w:val="Heading2Char"/>
    <w:uiPriority w:val="9"/>
    <w:qFormat/>
    <w:rsid w:val="00A1774B"/>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74B"/>
    <w:rPr>
      <w:rFonts w:eastAsia="Times New Roman" w:cstheme="majorBidi"/>
      <w:b/>
      <w:bCs/>
      <w:color w:val="984806" w:themeColor="accent6" w:themeShade="80"/>
      <w:sz w:val="28"/>
      <w:szCs w:val="28"/>
      <w:lang w:val="en-IE" w:eastAsia="fr-FR"/>
    </w:rPr>
  </w:style>
  <w:style w:type="character" w:customStyle="1" w:styleId="Heading2Char">
    <w:name w:val="Heading 2 Char"/>
    <w:basedOn w:val="DefaultParagraphFont"/>
    <w:link w:val="Heading2"/>
    <w:uiPriority w:val="9"/>
    <w:rsid w:val="00A1774B"/>
    <w:rPr>
      <w:rFonts w:eastAsia="Times New Roman" w:cs="Times New Roman"/>
      <w:b/>
      <w:bCs/>
      <w:i/>
      <w:color w:val="404040" w:themeColor="text1" w:themeTint="BF"/>
      <w:sz w:val="24"/>
      <w:szCs w:val="24"/>
      <w:lang w:eastAsia="fr-FR"/>
    </w:rPr>
  </w:style>
  <w:style w:type="character" w:styleId="Hyperlink">
    <w:name w:val="Hyperlink"/>
    <w:basedOn w:val="DefaultParagraphFont"/>
    <w:uiPriority w:val="99"/>
    <w:unhideWhenUsed/>
    <w:rsid w:val="00A1774B"/>
    <w:rPr>
      <w:color w:val="0000FF"/>
      <w:u w:val="single"/>
    </w:rPr>
  </w:style>
  <w:style w:type="paragraph" w:styleId="FootnoteText">
    <w:name w:val="footnote text"/>
    <w:basedOn w:val="Normal"/>
    <w:link w:val="FootnoteTextChar"/>
    <w:uiPriority w:val="99"/>
    <w:semiHidden/>
    <w:unhideWhenUsed/>
    <w:rsid w:val="00A1774B"/>
    <w:pPr>
      <w:spacing w:after="0" w:line="240" w:lineRule="auto"/>
      <w:jc w:val="both"/>
    </w:pPr>
    <w:rPr>
      <w:rFonts w:asciiTheme="majorHAnsi" w:eastAsia="Cambria" w:hAnsiTheme="majorHAnsi" w:cs="Times New Roman"/>
      <w:sz w:val="20"/>
      <w:szCs w:val="20"/>
    </w:rPr>
  </w:style>
  <w:style w:type="character" w:customStyle="1" w:styleId="FootnoteTextChar">
    <w:name w:val="Footnote Text Char"/>
    <w:basedOn w:val="DefaultParagraphFont"/>
    <w:link w:val="FootnoteText"/>
    <w:uiPriority w:val="99"/>
    <w:semiHidden/>
    <w:rsid w:val="00A1774B"/>
    <w:rPr>
      <w:rFonts w:asciiTheme="majorHAnsi" w:eastAsia="Cambria" w:hAnsiTheme="majorHAnsi" w:cs="Times New Roman"/>
      <w:sz w:val="20"/>
      <w:szCs w:val="20"/>
    </w:rPr>
  </w:style>
  <w:style w:type="character" w:styleId="FootnoteReference">
    <w:name w:val="footnote reference"/>
    <w:basedOn w:val="DefaultParagraphFont"/>
    <w:uiPriority w:val="99"/>
    <w:semiHidden/>
    <w:unhideWhenUsed/>
    <w:rsid w:val="00A1774B"/>
    <w:rPr>
      <w:vertAlign w:val="superscript"/>
    </w:rPr>
  </w:style>
  <w:style w:type="paragraph" w:styleId="ListParagraph">
    <w:name w:val="List Paragraph"/>
    <w:basedOn w:val="Normal"/>
    <w:uiPriority w:val="34"/>
    <w:qFormat/>
    <w:rsid w:val="00E54202"/>
    <w:pPr>
      <w:ind w:left="720"/>
      <w:contextualSpacing/>
    </w:pPr>
  </w:style>
  <w:style w:type="character" w:styleId="CommentReference">
    <w:name w:val="annotation reference"/>
    <w:basedOn w:val="DefaultParagraphFont"/>
    <w:uiPriority w:val="99"/>
    <w:semiHidden/>
    <w:unhideWhenUsed/>
    <w:rsid w:val="00734403"/>
    <w:rPr>
      <w:rFonts w:cs="Times New Roman"/>
      <w:sz w:val="16"/>
      <w:szCs w:val="16"/>
    </w:rPr>
  </w:style>
  <w:style w:type="paragraph" w:styleId="CommentText">
    <w:name w:val="annotation text"/>
    <w:basedOn w:val="Normal"/>
    <w:link w:val="CommentTextChar"/>
    <w:uiPriority w:val="99"/>
    <w:semiHidden/>
    <w:unhideWhenUsed/>
    <w:rsid w:val="00734403"/>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734403"/>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3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03"/>
    <w:rPr>
      <w:rFonts w:ascii="Tahoma" w:hAnsi="Tahoma" w:cs="Tahoma"/>
      <w:sz w:val="16"/>
      <w:szCs w:val="16"/>
    </w:rPr>
  </w:style>
  <w:style w:type="paragraph" w:customStyle="1" w:styleId="Default">
    <w:name w:val="Default"/>
    <w:rsid w:val="00393D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9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5204">
      <w:bodyDiv w:val="1"/>
      <w:marLeft w:val="0"/>
      <w:marRight w:val="0"/>
      <w:marTop w:val="0"/>
      <w:marBottom w:val="0"/>
      <w:divBdr>
        <w:top w:val="none" w:sz="0" w:space="0" w:color="auto"/>
        <w:left w:val="none" w:sz="0" w:space="0" w:color="auto"/>
        <w:bottom w:val="none" w:sz="0" w:space="0" w:color="auto"/>
        <w:right w:val="none" w:sz="0" w:space="0" w:color="auto"/>
      </w:divBdr>
      <w:divsChild>
        <w:div w:id="1566336698">
          <w:marLeft w:val="0"/>
          <w:marRight w:val="0"/>
          <w:marTop w:val="0"/>
          <w:marBottom w:val="0"/>
          <w:divBdr>
            <w:top w:val="none" w:sz="0" w:space="0" w:color="auto"/>
            <w:left w:val="none" w:sz="0" w:space="0" w:color="auto"/>
            <w:bottom w:val="none" w:sz="0" w:space="0" w:color="auto"/>
            <w:right w:val="none" w:sz="0" w:space="0" w:color="auto"/>
          </w:divBdr>
          <w:divsChild>
            <w:div w:id="1490096130">
              <w:marLeft w:val="0"/>
              <w:marRight w:val="0"/>
              <w:marTop w:val="0"/>
              <w:marBottom w:val="0"/>
              <w:divBdr>
                <w:top w:val="none" w:sz="0" w:space="0" w:color="auto"/>
                <w:left w:val="none" w:sz="0" w:space="0" w:color="auto"/>
                <w:bottom w:val="none" w:sz="0" w:space="0" w:color="auto"/>
                <w:right w:val="none" w:sz="0" w:space="0" w:color="auto"/>
              </w:divBdr>
            </w:div>
            <w:div w:id="955403976">
              <w:marLeft w:val="0"/>
              <w:marRight w:val="0"/>
              <w:marTop w:val="0"/>
              <w:marBottom w:val="0"/>
              <w:divBdr>
                <w:top w:val="none" w:sz="0" w:space="0" w:color="auto"/>
                <w:left w:val="none" w:sz="0" w:space="0" w:color="auto"/>
                <w:bottom w:val="none" w:sz="0" w:space="0" w:color="auto"/>
                <w:right w:val="none" w:sz="0" w:space="0" w:color="auto"/>
              </w:divBdr>
            </w:div>
            <w:div w:id="1914195060">
              <w:marLeft w:val="0"/>
              <w:marRight w:val="0"/>
              <w:marTop w:val="0"/>
              <w:marBottom w:val="0"/>
              <w:divBdr>
                <w:top w:val="none" w:sz="0" w:space="0" w:color="auto"/>
                <w:left w:val="none" w:sz="0" w:space="0" w:color="auto"/>
                <w:bottom w:val="none" w:sz="0" w:space="0" w:color="auto"/>
                <w:right w:val="none" w:sz="0" w:space="0" w:color="auto"/>
              </w:divBdr>
            </w:div>
            <w:div w:id="616063613">
              <w:marLeft w:val="0"/>
              <w:marRight w:val="0"/>
              <w:marTop w:val="0"/>
              <w:marBottom w:val="0"/>
              <w:divBdr>
                <w:top w:val="none" w:sz="0" w:space="0" w:color="auto"/>
                <w:left w:val="none" w:sz="0" w:space="0" w:color="auto"/>
                <w:bottom w:val="none" w:sz="0" w:space="0" w:color="auto"/>
                <w:right w:val="none" w:sz="0" w:space="0" w:color="auto"/>
              </w:divBdr>
            </w:div>
            <w:div w:id="211843935">
              <w:marLeft w:val="0"/>
              <w:marRight w:val="0"/>
              <w:marTop w:val="0"/>
              <w:marBottom w:val="0"/>
              <w:divBdr>
                <w:top w:val="none" w:sz="0" w:space="0" w:color="auto"/>
                <w:left w:val="none" w:sz="0" w:space="0" w:color="auto"/>
                <w:bottom w:val="none" w:sz="0" w:space="0" w:color="auto"/>
                <w:right w:val="none" w:sz="0" w:space="0" w:color="auto"/>
              </w:divBdr>
            </w:div>
            <w:div w:id="417673303">
              <w:marLeft w:val="0"/>
              <w:marRight w:val="0"/>
              <w:marTop w:val="0"/>
              <w:marBottom w:val="0"/>
              <w:divBdr>
                <w:top w:val="none" w:sz="0" w:space="0" w:color="auto"/>
                <w:left w:val="none" w:sz="0" w:space="0" w:color="auto"/>
                <w:bottom w:val="none" w:sz="0" w:space="0" w:color="auto"/>
                <w:right w:val="none" w:sz="0" w:space="0" w:color="auto"/>
              </w:divBdr>
            </w:div>
            <w:div w:id="7366694">
              <w:marLeft w:val="0"/>
              <w:marRight w:val="0"/>
              <w:marTop w:val="0"/>
              <w:marBottom w:val="0"/>
              <w:divBdr>
                <w:top w:val="none" w:sz="0" w:space="0" w:color="auto"/>
                <w:left w:val="none" w:sz="0" w:space="0" w:color="auto"/>
                <w:bottom w:val="none" w:sz="0" w:space="0" w:color="auto"/>
                <w:right w:val="none" w:sz="0" w:space="0" w:color="auto"/>
              </w:divBdr>
            </w:div>
            <w:div w:id="859011666">
              <w:marLeft w:val="0"/>
              <w:marRight w:val="0"/>
              <w:marTop w:val="0"/>
              <w:marBottom w:val="0"/>
              <w:divBdr>
                <w:top w:val="none" w:sz="0" w:space="0" w:color="auto"/>
                <w:left w:val="none" w:sz="0" w:space="0" w:color="auto"/>
                <w:bottom w:val="none" w:sz="0" w:space="0" w:color="auto"/>
                <w:right w:val="none" w:sz="0" w:space="0" w:color="auto"/>
              </w:divBdr>
            </w:div>
            <w:div w:id="1031420080">
              <w:marLeft w:val="0"/>
              <w:marRight w:val="0"/>
              <w:marTop w:val="0"/>
              <w:marBottom w:val="0"/>
              <w:divBdr>
                <w:top w:val="none" w:sz="0" w:space="0" w:color="auto"/>
                <w:left w:val="none" w:sz="0" w:space="0" w:color="auto"/>
                <w:bottom w:val="none" w:sz="0" w:space="0" w:color="auto"/>
                <w:right w:val="none" w:sz="0" w:space="0" w:color="auto"/>
              </w:divBdr>
            </w:div>
            <w:div w:id="1169173110">
              <w:marLeft w:val="0"/>
              <w:marRight w:val="0"/>
              <w:marTop w:val="0"/>
              <w:marBottom w:val="0"/>
              <w:divBdr>
                <w:top w:val="none" w:sz="0" w:space="0" w:color="auto"/>
                <w:left w:val="none" w:sz="0" w:space="0" w:color="auto"/>
                <w:bottom w:val="none" w:sz="0" w:space="0" w:color="auto"/>
                <w:right w:val="none" w:sz="0" w:space="0" w:color="auto"/>
              </w:divBdr>
            </w:div>
            <w:div w:id="123348422">
              <w:marLeft w:val="0"/>
              <w:marRight w:val="0"/>
              <w:marTop w:val="0"/>
              <w:marBottom w:val="0"/>
              <w:divBdr>
                <w:top w:val="none" w:sz="0" w:space="0" w:color="auto"/>
                <w:left w:val="none" w:sz="0" w:space="0" w:color="auto"/>
                <w:bottom w:val="none" w:sz="0" w:space="0" w:color="auto"/>
                <w:right w:val="none" w:sz="0" w:space="0" w:color="auto"/>
              </w:divBdr>
            </w:div>
            <w:div w:id="643244798">
              <w:marLeft w:val="0"/>
              <w:marRight w:val="0"/>
              <w:marTop w:val="0"/>
              <w:marBottom w:val="0"/>
              <w:divBdr>
                <w:top w:val="none" w:sz="0" w:space="0" w:color="auto"/>
                <w:left w:val="none" w:sz="0" w:space="0" w:color="auto"/>
                <w:bottom w:val="none" w:sz="0" w:space="0" w:color="auto"/>
                <w:right w:val="none" w:sz="0" w:space="0" w:color="auto"/>
              </w:divBdr>
            </w:div>
            <w:div w:id="191067334">
              <w:marLeft w:val="0"/>
              <w:marRight w:val="0"/>
              <w:marTop w:val="0"/>
              <w:marBottom w:val="0"/>
              <w:divBdr>
                <w:top w:val="none" w:sz="0" w:space="0" w:color="auto"/>
                <w:left w:val="none" w:sz="0" w:space="0" w:color="auto"/>
                <w:bottom w:val="none" w:sz="0" w:space="0" w:color="auto"/>
                <w:right w:val="none" w:sz="0" w:space="0" w:color="auto"/>
              </w:divBdr>
            </w:div>
            <w:div w:id="2135247940">
              <w:marLeft w:val="0"/>
              <w:marRight w:val="0"/>
              <w:marTop w:val="0"/>
              <w:marBottom w:val="0"/>
              <w:divBdr>
                <w:top w:val="none" w:sz="0" w:space="0" w:color="auto"/>
                <w:left w:val="none" w:sz="0" w:space="0" w:color="auto"/>
                <w:bottom w:val="none" w:sz="0" w:space="0" w:color="auto"/>
                <w:right w:val="none" w:sz="0" w:space="0" w:color="auto"/>
              </w:divBdr>
            </w:div>
            <w:div w:id="1700474168">
              <w:marLeft w:val="0"/>
              <w:marRight w:val="0"/>
              <w:marTop w:val="0"/>
              <w:marBottom w:val="0"/>
              <w:divBdr>
                <w:top w:val="none" w:sz="0" w:space="0" w:color="auto"/>
                <w:left w:val="none" w:sz="0" w:space="0" w:color="auto"/>
                <w:bottom w:val="none" w:sz="0" w:space="0" w:color="auto"/>
                <w:right w:val="none" w:sz="0" w:space="0" w:color="auto"/>
              </w:divBdr>
            </w:div>
            <w:div w:id="1212494485">
              <w:marLeft w:val="0"/>
              <w:marRight w:val="0"/>
              <w:marTop w:val="0"/>
              <w:marBottom w:val="0"/>
              <w:divBdr>
                <w:top w:val="none" w:sz="0" w:space="0" w:color="auto"/>
                <w:left w:val="none" w:sz="0" w:space="0" w:color="auto"/>
                <w:bottom w:val="none" w:sz="0" w:space="0" w:color="auto"/>
                <w:right w:val="none" w:sz="0" w:space="0" w:color="auto"/>
              </w:divBdr>
            </w:div>
            <w:div w:id="532349460">
              <w:marLeft w:val="0"/>
              <w:marRight w:val="0"/>
              <w:marTop w:val="0"/>
              <w:marBottom w:val="0"/>
              <w:divBdr>
                <w:top w:val="none" w:sz="0" w:space="0" w:color="auto"/>
                <w:left w:val="none" w:sz="0" w:space="0" w:color="auto"/>
                <w:bottom w:val="none" w:sz="0" w:space="0" w:color="auto"/>
                <w:right w:val="none" w:sz="0" w:space="0" w:color="auto"/>
              </w:divBdr>
            </w:div>
            <w:div w:id="941453209">
              <w:marLeft w:val="0"/>
              <w:marRight w:val="0"/>
              <w:marTop w:val="0"/>
              <w:marBottom w:val="0"/>
              <w:divBdr>
                <w:top w:val="none" w:sz="0" w:space="0" w:color="auto"/>
                <w:left w:val="none" w:sz="0" w:space="0" w:color="auto"/>
                <w:bottom w:val="none" w:sz="0" w:space="0" w:color="auto"/>
                <w:right w:val="none" w:sz="0" w:space="0" w:color="auto"/>
              </w:divBdr>
            </w:div>
            <w:div w:id="1491553722">
              <w:marLeft w:val="0"/>
              <w:marRight w:val="0"/>
              <w:marTop w:val="0"/>
              <w:marBottom w:val="0"/>
              <w:divBdr>
                <w:top w:val="none" w:sz="0" w:space="0" w:color="auto"/>
                <w:left w:val="none" w:sz="0" w:space="0" w:color="auto"/>
                <w:bottom w:val="none" w:sz="0" w:space="0" w:color="auto"/>
                <w:right w:val="none" w:sz="0" w:space="0" w:color="auto"/>
              </w:divBdr>
            </w:div>
            <w:div w:id="59599617">
              <w:marLeft w:val="0"/>
              <w:marRight w:val="0"/>
              <w:marTop w:val="0"/>
              <w:marBottom w:val="0"/>
              <w:divBdr>
                <w:top w:val="none" w:sz="0" w:space="0" w:color="auto"/>
                <w:left w:val="none" w:sz="0" w:space="0" w:color="auto"/>
                <w:bottom w:val="none" w:sz="0" w:space="0" w:color="auto"/>
                <w:right w:val="none" w:sz="0" w:space="0" w:color="auto"/>
              </w:divBdr>
            </w:div>
            <w:div w:id="583295264">
              <w:marLeft w:val="0"/>
              <w:marRight w:val="0"/>
              <w:marTop w:val="0"/>
              <w:marBottom w:val="0"/>
              <w:divBdr>
                <w:top w:val="none" w:sz="0" w:space="0" w:color="auto"/>
                <w:left w:val="none" w:sz="0" w:space="0" w:color="auto"/>
                <w:bottom w:val="none" w:sz="0" w:space="0" w:color="auto"/>
                <w:right w:val="none" w:sz="0" w:space="0" w:color="auto"/>
              </w:divBdr>
            </w:div>
            <w:div w:id="508179151">
              <w:marLeft w:val="0"/>
              <w:marRight w:val="0"/>
              <w:marTop w:val="0"/>
              <w:marBottom w:val="0"/>
              <w:divBdr>
                <w:top w:val="none" w:sz="0" w:space="0" w:color="auto"/>
                <w:left w:val="none" w:sz="0" w:space="0" w:color="auto"/>
                <w:bottom w:val="none" w:sz="0" w:space="0" w:color="auto"/>
                <w:right w:val="none" w:sz="0" w:space="0" w:color="auto"/>
              </w:divBdr>
            </w:div>
            <w:div w:id="1359086395">
              <w:marLeft w:val="0"/>
              <w:marRight w:val="0"/>
              <w:marTop w:val="0"/>
              <w:marBottom w:val="0"/>
              <w:divBdr>
                <w:top w:val="none" w:sz="0" w:space="0" w:color="auto"/>
                <w:left w:val="none" w:sz="0" w:space="0" w:color="auto"/>
                <w:bottom w:val="none" w:sz="0" w:space="0" w:color="auto"/>
                <w:right w:val="none" w:sz="0" w:space="0" w:color="auto"/>
              </w:divBdr>
            </w:div>
            <w:div w:id="111484419">
              <w:marLeft w:val="0"/>
              <w:marRight w:val="0"/>
              <w:marTop w:val="0"/>
              <w:marBottom w:val="0"/>
              <w:divBdr>
                <w:top w:val="none" w:sz="0" w:space="0" w:color="auto"/>
                <w:left w:val="none" w:sz="0" w:space="0" w:color="auto"/>
                <w:bottom w:val="none" w:sz="0" w:space="0" w:color="auto"/>
                <w:right w:val="none" w:sz="0" w:space="0" w:color="auto"/>
              </w:divBdr>
            </w:div>
            <w:div w:id="1511411541">
              <w:marLeft w:val="0"/>
              <w:marRight w:val="0"/>
              <w:marTop w:val="0"/>
              <w:marBottom w:val="0"/>
              <w:divBdr>
                <w:top w:val="none" w:sz="0" w:space="0" w:color="auto"/>
                <w:left w:val="none" w:sz="0" w:space="0" w:color="auto"/>
                <w:bottom w:val="none" w:sz="0" w:space="0" w:color="auto"/>
                <w:right w:val="none" w:sz="0" w:space="0" w:color="auto"/>
              </w:divBdr>
            </w:div>
            <w:div w:id="2137599098">
              <w:marLeft w:val="0"/>
              <w:marRight w:val="0"/>
              <w:marTop w:val="0"/>
              <w:marBottom w:val="0"/>
              <w:divBdr>
                <w:top w:val="none" w:sz="0" w:space="0" w:color="auto"/>
                <w:left w:val="none" w:sz="0" w:space="0" w:color="auto"/>
                <w:bottom w:val="none" w:sz="0" w:space="0" w:color="auto"/>
                <w:right w:val="none" w:sz="0" w:space="0" w:color="auto"/>
              </w:divBdr>
            </w:div>
            <w:div w:id="1719624273">
              <w:marLeft w:val="0"/>
              <w:marRight w:val="0"/>
              <w:marTop w:val="0"/>
              <w:marBottom w:val="0"/>
              <w:divBdr>
                <w:top w:val="none" w:sz="0" w:space="0" w:color="auto"/>
                <w:left w:val="none" w:sz="0" w:space="0" w:color="auto"/>
                <w:bottom w:val="none" w:sz="0" w:space="0" w:color="auto"/>
                <w:right w:val="none" w:sz="0" w:space="0" w:color="auto"/>
              </w:divBdr>
            </w:div>
            <w:div w:id="1926456645">
              <w:marLeft w:val="0"/>
              <w:marRight w:val="0"/>
              <w:marTop w:val="0"/>
              <w:marBottom w:val="0"/>
              <w:divBdr>
                <w:top w:val="none" w:sz="0" w:space="0" w:color="auto"/>
                <w:left w:val="none" w:sz="0" w:space="0" w:color="auto"/>
                <w:bottom w:val="none" w:sz="0" w:space="0" w:color="auto"/>
                <w:right w:val="none" w:sz="0" w:space="0" w:color="auto"/>
              </w:divBdr>
            </w:div>
            <w:div w:id="637146911">
              <w:marLeft w:val="0"/>
              <w:marRight w:val="0"/>
              <w:marTop w:val="0"/>
              <w:marBottom w:val="0"/>
              <w:divBdr>
                <w:top w:val="none" w:sz="0" w:space="0" w:color="auto"/>
                <w:left w:val="none" w:sz="0" w:space="0" w:color="auto"/>
                <w:bottom w:val="none" w:sz="0" w:space="0" w:color="auto"/>
                <w:right w:val="none" w:sz="0" w:space="0" w:color="auto"/>
              </w:divBdr>
            </w:div>
            <w:div w:id="2137916453">
              <w:marLeft w:val="0"/>
              <w:marRight w:val="0"/>
              <w:marTop w:val="0"/>
              <w:marBottom w:val="0"/>
              <w:divBdr>
                <w:top w:val="none" w:sz="0" w:space="0" w:color="auto"/>
                <w:left w:val="none" w:sz="0" w:space="0" w:color="auto"/>
                <w:bottom w:val="none" w:sz="0" w:space="0" w:color="auto"/>
                <w:right w:val="none" w:sz="0" w:space="0" w:color="auto"/>
              </w:divBdr>
            </w:div>
            <w:div w:id="2065563895">
              <w:marLeft w:val="0"/>
              <w:marRight w:val="0"/>
              <w:marTop w:val="0"/>
              <w:marBottom w:val="0"/>
              <w:divBdr>
                <w:top w:val="none" w:sz="0" w:space="0" w:color="auto"/>
                <w:left w:val="none" w:sz="0" w:space="0" w:color="auto"/>
                <w:bottom w:val="none" w:sz="0" w:space="0" w:color="auto"/>
                <w:right w:val="none" w:sz="0" w:space="0" w:color="auto"/>
              </w:divBdr>
            </w:div>
            <w:div w:id="379399389">
              <w:marLeft w:val="0"/>
              <w:marRight w:val="0"/>
              <w:marTop w:val="0"/>
              <w:marBottom w:val="0"/>
              <w:divBdr>
                <w:top w:val="none" w:sz="0" w:space="0" w:color="auto"/>
                <w:left w:val="none" w:sz="0" w:space="0" w:color="auto"/>
                <w:bottom w:val="none" w:sz="0" w:space="0" w:color="auto"/>
                <w:right w:val="none" w:sz="0" w:space="0" w:color="auto"/>
              </w:divBdr>
            </w:div>
            <w:div w:id="955411525">
              <w:marLeft w:val="0"/>
              <w:marRight w:val="0"/>
              <w:marTop w:val="0"/>
              <w:marBottom w:val="0"/>
              <w:divBdr>
                <w:top w:val="none" w:sz="0" w:space="0" w:color="auto"/>
                <w:left w:val="none" w:sz="0" w:space="0" w:color="auto"/>
                <w:bottom w:val="none" w:sz="0" w:space="0" w:color="auto"/>
                <w:right w:val="none" w:sz="0" w:space="0" w:color="auto"/>
              </w:divBdr>
            </w:div>
            <w:div w:id="1068041323">
              <w:marLeft w:val="0"/>
              <w:marRight w:val="0"/>
              <w:marTop w:val="0"/>
              <w:marBottom w:val="0"/>
              <w:divBdr>
                <w:top w:val="none" w:sz="0" w:space="0" w:color="auto"/>
                <w:left w:val="none" w:sz="0" w:space="0" w:color="auto"/>
                <w:bottom w:val="none" w:sz="0" w:space="0" w:color="auto"/>
                <w:right w:val="none" w:sz="0" w:space="0" w:color="auto"/>
              </w:divBdr>
            </w:div>
            <w:div w:id="240216291">
              <w:marLeft w:val="0"/>
              <w:marRight w:val="0"/>
              <w:marTop w:val="0"/>
              <w:marBottom w:val="0"/>
              <w:divBdr>
                <w:top w:val="none" w:sz="0" w:space="0" w:color="auto"/>
                <w:left w:val="none" w:sz="0" w:space="0" w:color="auto"/>
                <w:bottom w:val="none" w:sz="0" w:space="0" w:color="auto"/>
                <w:right w:val="none" w:sz="0" w:space="0" w:color="auto"/>
              </w:divBdr>
            </w:div>
            <w:div w:id="2085487017">
              <w:marLeft w:val="0"/>
              <w:marRight w:val="0"/>
              <w:marTop w:val="0"/>
              <w:marBottom w:val="0"/>
              <w:divBdr>
                <w:top w:val="none" w:sz="0" w:space="0" w:color="auto"/>
                <w:left w:val="none" w:sz="0" w:space="0" w:color="auto"/>
                <w:bottom w:val="none" w:sz="0" w:space="0" w:color="auto"/>
                <w:right w:val="none" w:sz="0" w:space="0" w:color="auto"/>
              </w:divBdr>
            </w:div>
            <w:div w:id="840312187">
              <w:marLeft w:val="0"/>
              <w:marRight w:val="0"/>
              <w:marTop w:val="0"/>
              <w:marBottom w:val="0"/>
              <w:divBdr>
                <w:top w:val="none" w:sz="0" w:space="0" w:color="auto"/>
                <w:left w:val="none" w:sz="0" w:space="0" w:color="auto"/>
                <w:bottom w:val="none" w:sz="0" w:space="0" w:color="auto"/>
                <w:right w:val="none" w:sz="0" w:space="0" w:color="auto"/>
              </w:divBdr>
            </w:div>
            <w:div w:id="1965766874">
              <w:marLeft w:val="0"/>
              <w:marRight w:val="0"/>
              <w:marTop w:val="0"/>
              <w:marBottom w:val="0"/>
              <w:divBdr>
                <w:top w:val="none" w:sz="0" w:space="0" w:color="auto"/>
                <w:left w:val="none" w:sz="0" w:space="0" w:color="auto"/>
                <w:bottom w:val="none" w:sz="0" w:space="0" w:color="auto"/>
                <w:right w:val="none" w:sz="0" w:space="0" w:color="auto"/>
              </w:divBdr>
            </w:div>
            <w:div w:id="685055646">
              <w:marLeft w:val="0"/>
              <w:marRight w:val="0"/>
              <w:marTop w:val="0"/>
              <w:marBottom w:val="0"/>
              <w:divBdr>
                <w:top w:val="none" w:sz="0" w:space="0" w:color="auto"/>
                <w:left w:val="none" w:sz="0" w:space="0" w:color="auto"/>
                <w:bottom w:val="none" w:sz="0" w:space="0" w:color="auto"/>
                <w:right w:val="none" w:sz="0" w:space="0" w:color="auto"/>
              </w:divBdr>
            </w:div>
            <w:div w:id="899754055">
              <w:marLeft w:val="0"/>
              <w:marRight w:val="0"/>
              <w:marTop w:val="0"/>
              <w:marBottom w:val="0"/>
              <w:divBdr>
                <w:top w:val="none" w:sz="0" w:space="0" w:color="auto"/>
                <w:left w:val="none" w:sz="0" w:space="0" w:color="auto"/>
                <w:bottom w:val="none" w:sz="0" w:space="0" w:color="auto"/>
                <w:right w:val="none" w:sz="0" w:space="0" w:color="auto"/>
              </w:divBdr>
            </w:div>
            <w:div w:id="1037704252">
              <w:marLeft w:val="0"/>
              <w:marRight w:val="0"/>
              <w:marTop w:val="0"/>
              <w:marBottom w:val="0"/>
              <w:divBdr>
                <w:top w:val="none" w:sz="0" w:space="0" w:color="auto"/>
                <w:left w:val="none" w:sz="0" w:space="0" w:color="auto"/>
                <w:bottom w:val="none" w:sz="0" w:space="0" w:color="auto"/>
                <w:right w:val="none" w:sz="0" w:space="0" w:color="auto"/>
              </w:divBdr>
            </w:div>
            <w:div w:id="1206525898">
              <w:marLeft w:val="0"/>
              <w:marRight w:val="0"/>
              <w:marTop w:val="0"/>
              <w:marBottom w:val="0"/>
              <w:divBdr>
                <w:top w:val="none" w:sz="0" w:space="0" w:color="auto"/>
                <w:left w:val="none" w:sz="0" w:space="0" w:color="auto"/>
                <w:bottom w:val="none" w:sz="0" w:space="0" w:color="auto"/>
                <w:right w:val="none" w:sz="0" w:space="0" w:color="auto"/>
              </w:divBdr>
            </w:div>
            <w:div w:id="513419330">
              <w:marLeft w:val="0"/>
              <w:marRight w:val="0"/>
              <w:marTop w:val="0"/>
              <w:marBottom w:val="0"/>
              <w:divBdr>
                <w:top w:val="none" w:sz="0" w:space="0" w:color="auto"/>
                <w:left w:val="none" w:sz="0" w:space="0" w:color="auto"/>
                <w:bottom w:val="none" w:sz="0" w:space="0" w:color="auto"/>
                <w:right w:val="none" w:sz="0" w:space="0" w:color="auto"/>
              </w:divBdr>
            </w:div>
            <w:div w:id="1977300384">
              <w:marLeft w:val="0"/>
              <w:marRight w:val="0"/>
              <w:marTop w:val="0"/>
              <w:marBottom w:val="0"/>
              <w:divBdr>
                <w:top w:val="none" w:sz="0" w:space="0" w:color="auto"/>
                <w:left w:val="none" w:sz="0" w:space="0" w:color="auto"/>
                <w:bottom w:val="none" w:sz="0" w:space="0" w:color="auto"/>
                <w:right w:val="none" w:sz="0" w:space="0" w:color="auto"/>
              </w:divBdr>
            </w:div>
            <w:div w:id="1669795289">
              <w:marLeft w:val="0"/>
              <w:marRight w:val="0"/>
              <w:marTop w:val="0"/>
              <w:marBottom w:val="0"/>
              <w:divBdr>
                <w:top w:val="none" w:sz="0" w:space="0" w:color="auto"/>
                <w:left w:val="none" w:sz="0" w:space="0" w:color="auto"/>
                <w:bottom w:val="none" w:sz="0" w:space="0" w:color="auto"/>
                <w:right w:val="none" w:sz="0" w:space="0" w:color="auto"/>
              </w:divBdr>
            </w:div>
            <w:div w:id="1006977582">
              <w:marLeft w:val="0"/>
              <w:marRight w:val="0"/>
              <w:marTop w:val="0"/>
              <w:marBottom w:val="0"/>
              <w:divBdr>
                <w:top w:val="none" w:sz="0" w:space="0" w:color="auto"/>
                <w:left w:val="none" w:sz="0" w:space="0" w:color="auto"/>
                <w:bottom w:val="none" w:sz="0" w:space="0" w:color="auto"/>
                <w:right w:val="none" w:sz="0" w:space="0" w:color="auto"/>
              </w:divBdr>
            </w:div>
            <w:div w:id="225729114">
              <w:marLeft w:val="0"/>
              <w:marRight w:val="0"/>
              <w:marTop w:val="0"/>
              <w:marBottom w:val="0"/>
              <w:divBdr>
                <w:top w:val="none" w:sz="0" w:space="0" w:color="auto"/>
                <w:left w:val="none" w:sz="0" w:space="0" w:color="auto"/>
                <w:bottom w:val="none" w:sz="0" w:space="0" w:color="auto"/>
                <w:right w:val="none" w:sz="0" w:space="0" w:color="auto"/>
              </w:divBdr>
            </w:div>
            <w:div w:id="1072234832">
              <w:marLeft w:val="0"/>
              <w:marRight w:val="0"/>
              <w:marTop w:val="0"/>
              <w:marBottom w:val="0"/>
              <w:divBdr>
                <w:top w:val="none" w:sz="0" w:space="0" w:color="auto"/>
                <w:left w:val="none" w:sz="0" w:space="0" w:color="auto"/>
                <w:bottom w:val="none" w:sz="0" w:space="0" w:color="auto"/>
                <w:right w:val="none" w:sz="0" w:space="0" w:color="auto"/>
              </w:divBdr>
            </w:div>
            <w:div w:id="1843472592">
              <w:marLeft w:val="0"/>
              <w:marRight w:val="0"/>
              <w:marTop w:val="0"/>
              <w:marBottom w:val="0"/>
              <w:divBdr>
                <w:top w:val="none" w:sz="0" w:space="0" w:color="auto"/>
                <w:left w:val="none" w:sz="0" w:space="0" w:color="auto"/>
                <w:bottom w:val="none" w:sz="0" w:space="0" w:color="auto"/>
                <w:right w:val="none" w:sz="0" w:space="0" w:color="auto"/>
              </w:divBdr>
            </w:div>
            <w:div w:id="939679362">
              <w:marLeft w:val="0"/>
              <w:marRight w:val="0"/>
              <w:marTop w:val="0"/>
              <w:marBottom w:val="0"/>
              <w:divBdr>
                <w:top w:val="none" w:sz="0" w:space="0" w:color="auto"/>
                <w:left w:val="none" w:sz="0" w:space="0" w:color="auto"/>
                <w:bottom w:val="none" w:sz="0" w:space="0" w:color="auto"/>
                <w:right w:val="none" w:sz="0" w:space="0" w:color="auto"/>
              </w:divBdr>
            </w:div>
            <w:div w:id="1053195210">
              <w:marLeft w:val="0"/>
              <w:marRight w:val="0"/>
              <w:marTop w:val="0"/>
              <w:marBottom w:val="0"/>
              <w:divBdr>
                <w:top w:val="none" w:sz="0" w:space="0" w:color="auto"/>
                <w:left w:val="none" w:sz="0" w:space="0" w:color="auto"/>
                <w:bottom w:val="none" w:sz="0" w:space="0" w:color="auto"/>
                <w:right w:val="none" w:sz="0" w:space="0" w:color="auto"/>
              </w:divBdr>
            </w:div>
            <w:div w:id="803304995">
              <w:marLeft w:val="0"/>
              <w:marRight w:val="0"/>
              <w:marTop w:val="0"/>
              <w:marBottom w:val="0"/>
              <w:divBdr>
                <w:top w:val="none" w:sz="0" w:space="0" w:color="auto"/>
                <w:left w:val="none" w:sz="0" w:space="0" w:color="auto"/>
                <w:bottom w:val="none" w:sz="0" w:space="0" w:color="auto"/>
                <w:right w:val="none" w:sz="0" w:space="0" w:color="auto"/>
              </w:divBdr>
            </w:div>
            <w:div w:id="1424959949">
              <w:marLeft w:val="0"/>
              <w:marRight w:val="0"/>
              <w:marTop w:val="0"/>
              <w:marBottom w:val="0"/>
              <w:divBdr>
                <w:top w:val="none" w:sz="0" w:space="0" w:color="auto"/>
                <w:left w:val="none" w:sz="0" w:space="0" w:color="auto"/>
                <w:bottom w:val="none" w:sz="0" w:space="0" w:color="auto"/>
                <w:right w:val="none" w:sz="0" w:space="0" w:color="auto"/>
              </w:divBdr>
            </w:div>
            <w:div w:id="1028944396">
              <w:marLeft w:val="0"/>
              <w:marRight w:val="0"/>
              <w:marTop w:val="0"/>
              <w:marBottom w:val="0"/>
              <w:divBdr>
                <w:top w:val="none" w:sz="0" w:space="0" w:color="auto"/>
                <w:left w:val="none" w:sz="0" w:space="0" w:color="auto"/>
                <w:bottom w:val="none" w:sz="0" w:space="0" w:color="auto"/>
                <w:right w:val="none" w:sz="0" w:space="0" w:color="auto"/>
              </w:divBdr>
            </w:div>
            <w:div w:id="1499151179">
              <w:marLeft w:val="0"/>
              <w:marRight w:val="0"/>
              <w:marTop w:val="0"/>
              <w:marBottom w:val="0"/>
              <w:divBdr>
                <w:top w:val="none" w:sz="0" w:space="0" w:color="auto"/>
                <w:left w:val="none" w:sz="0" w:space="0" w:color="auto"/>
                <w:bottom w:val="none" w:sz="0" w:space="0" w:color="auto"/>
                <w:right w:val="none" w:sz="0" w:space="0" w:color="auto"/>
              </w:divBdr>
            </w:div>
            <w:div w:id="877932184">
              <w:marLeft w:val="0"/>
              <w:marRight w:val="0"/>
              <w:marTop w:val="0"/>
              <w:marBottom w:val="0"/>
              <w:divBdr>
                <w:top w:val="none" w:sz="0" w:space="0" w:color="auto"/>
                <w:left w:val="none" w:sz="0" w:space="0" w:color="auto"/>
                <w:bottom w:val="none" w:sz="0" w:space="0" w:color="auto"/>
                <w:right w:val="none" w:sz="0" w:space="0" w:color="auto"/>
              </w:divBdr>
            </w:div>
            <w:div w:id="436214228">
              <w:marLeft w:val="0"/>
              <w:marRight w:val="0"/>
              <w:marTop w:val="0"/>
              <w:marBottom w:val="0"/>
              <w:divBdr>
                <w:top w:val="none" w:sz="0" w:space="0" w:color="auto"/>
                <w:left w:val="none" w:sz="0" w:space="0" w:color="auto"/>
                <w:bottom w:val="none" w:sz="0" w:space="0" w:color="auto"/>
                <w:right w:val="none" w:sz="0" w:space="0" w:color="auto"/>
              </w:divBdr>
            </w:div>
            <w:div w:id="1511677059">
              <w:marLeft w:val="0"/>
              <w:marRight w:val="0"/>
              <w:marTop w:val="0"/>
              <w:marBottom w:val="0"/>
              <w:divBdr>
                <w:top w:val="none" w:sz="0" w:space="0" w:color="auto"/>
                <w:left w:val="none" w:sz="0" w:space="0" w:color="auto"/>
                <w:bottom w:val="none" w:sz="0" w:space="0" w:color="auto"/>
                <w:right w:val="none" w:sz="0" w:space="0" w:color="auto"/>
              </w:divBdr>
            </w:div>
            <w:div w:id="613097471">
              <w:marLeft w:val="0"/>
              <w:marRight w:val="0"/>
              <w:marTop w:val="0"/>
              <w:marBottom w:val="0"/>
              <w:divBdr>
                <w:top w:val="none" w:sz="0" w:space="0" w:color="auto"/>
                <w:left w:val="none" w:sz="0" w:space="0" w:color="auto"/>
                <w:bottom w:val="none" w:sz="0" w:space="0" w:color="auto"/>
                <w:right w:val="none" w:sz="0" w:space="0" w:color="auto"/>
              </w:divBdr>
            </w:div>
            <w:div w:id="2029217695">
              <w:marLeft w:val="0"/>
              <w:marRight w:val="0"/>
              <w:marTop w:val="0"/>
              <w:marBottom w:val="0"/>
              <w:divBdr>
                <w:top w:val="none" w:sz="0" w:space="0" w:color="auto"/>
                <w:left w:val="none" w:sz="0" w:space="0" w:color="auto"/>
                <w:bottom w:val="none" w:sz="0" w:space="0" w:color="auto"/>
                <w:right w:val="none" w:sz="0" w:space="0" w:color="auto"/>
              </w:divBdr>
            </w:div>
            <w:div w:id="1949577007">
              <w:marLeft w:val="0"/>
              <w:marRight w:val="0"/>
              <w:marTop w:val="0"/>
              <w:marBottom w:val="0"/>
              <w:divBdr>
                <w:top w:val="none" w:sz="0" w:space="0" w:color="auto"/>
                <w:left w:val="none" w:sz="0" w:space="0" w:color="auto"/>
                <w:bottom w:val="none" w:sz="0" w:space="0" w:color="auto"/>
                <w:right w:val="none" w:sz="0" w:space="0" w:color="auto"/>
              </w:divBdr>
            </w:div>
            <w:div w:id="870219044">
              <w:marLeft w:val="0"/>
              <w:marRight w:val="0"/>
              <w:marTop w:val="0"/>
              <w:marBottom w:val="0"/>
              <w:divBdr>
                <w:top w:val="none" w:sz="0" w:space="0" w:color="auto"/>
                <w:left w:val="none" w:sz="0" w:space="0" w:color="auto"/>
                <w:bottom w:val="none" w:sz="0" w:space="0" w:color="auto"/>
                <w:right w:val="none" w:sz="0" w:space="0" w:color="auto"/>
              </w:divBdr>
            </w:div>
            <w:div w:id="1952202181">
              <w:marLeft w:val="0"/>
              <w:marRight w:val="0"/>
              <w:marTop w:val="0"/>
              <w:marBottom w:val="0"/>
              <w:divBdr>
                <w:top w:val="none" w:sz="0" w:space="0" w:color="auto"/>
                <w:left w:val="none" w:sz="0" w:space="0" w:color="auto"/>
                <w:bottom w:val="none" w:sz="0" w:space="0" w:color="auto"/>
                <w:right w:val="none" w:sz="0" w:space="0" w:color="auto"/>
              </w:divBdr>
            </w:div>
            <w:div w:id="1382249500">
              <w:marLeft w:val="0"/>
              <w:marRight w:val="0"/>
              <w:marTop w:val="0"/>
              <w:marBottom w:val="0"/>
              <w:divBdr>
                <w:top w:val="none" w:sz="0" w:space="0" w:color="auto"/>
                <w:left w:val="none" w:sz="0" w:space="0" w:color="auto"/>
                <w:bottom w:val="none" w:sz="0" w:space="0" w:color="auto"/>
                <w:right w:val="none" w:sz="0" w:space="0" w:color="auto"/>
              </w:divBdr>
            </w:div>
            <w:div w:id="31809506">
              <w:marLeft w:val="0"/>
              <w:marRight w:val="0"/>
              <w:marTop w:val="0"/>
              <w:marBottom w:val="0"/>
              <w:divBdr>
                <w:top w:val="none" w:sz="0" w:space="0" w:color="auto"/>
                <w:left w:val="none" w:sz="0" w:space="0" w:color="auto"/>
                <w:bottom w:val="none" w:sz="0" w:space="0" w:color="auto"/>
                <w:right w:val="none" w:sz="0" w:space="0" w:color="auto"/>
              </w:divBdr>
            </w:div>
            <w:div w:id="21128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n.csnetwork@savethechildre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n.csnetwork@savethechildre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n.csnetwork@savethechildren.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n.csnetwork@savethechildren.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lingupnutrition.org/about/principles-of-engag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FEF6-792F-4776-93EA-5FB1F40F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64CDD862</Template>
  <TotalTime>68</TotalTime>
  <Pages>8</Pages>
  <Words>2328</Words>
  <Characters>13270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Save the Children</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CBlanchard</dc:creator>
  <cp:lastModifiedBy>Claire Blanchard</cp:lastModifiedBy>
  <cp:revision>14</cp:revision>
  <dcterms:created xsi:type="dcterms:W3CDTF">2013-09-24T07:43:00Z</dcterms:created>
  <dcterms:modified xsi:type="dcterms:W3CDTF">2014-05-28T06:44:00Z</dcterms:modified>
</cp:coreProperties>
</file>