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REQUEST FOR EXPRESSION OF INTEREST (EOI)</w:t>
      </w:r>
    </w:p>
    <w:p w:rsidR="00000000" w:rsidDel="00000000" w:rsidP="00000000" w:rsidRDefault="00000000" w:rsidRPr="00000000" w14:paraId="00000002">
      <w:pPr>
        <w:widowControl w:val="0"/>
        <w:spacing w:line="240" w:lineRule="auto"/>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3">
      <w:pPr>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This EOI is issued by the Scaling Up Nutrition (SUN) Movement Secretariat (SMS) on behalf of the SUN Movement Executive Committee. Please direct all queries and communications regarding this EOI to the SMS at the e-mail address provided below. Please note there are no </w:t>
      </w:r>
      <w:r w:rsidDel="00000000" w:rsidR="00000000" w:rsidRPr="00000000">
        <w:rPr>
          <w:rFonts w:ascii="Montserrat" w:cs="Montserrat" w:eastAsia="Montserrat" w:hAnsi="Montserrat"/>
          <w:rtl w:val="0"/>
        </w:rPr>
        <w:t xml:space="preserve">financial</w:t>
      </w:r>
      <w:r w:rsidDel="00000000" w:rsidR="00000000" w:rsidRPr="00000000">
        <w:rPr>
          <w:rFonts w:ascii="Montserrat" w:cs="Montserrat" w:eastAsia="Montserrat" w:hAnsi="Montserrat"/>
          <w:rtl w:val="0"/>
        </w:rPr>
        <w:t xml:space="preserve"> commitments related to this EOI. </w:t>
      </w:r>
    </w:p>
    <w:p w:rsidR="00000000" w:rsidDel="00000000" w:rsidP="00000000" w:rsidRDefault="00000000" w:rsidRPr="00000000" w14:paraId="00000004">
      <w:pPr>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widowControl w:val="0"/>
        <w:spacing w:line="259.20000000000005" w:lineRule="auto"/>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Title of the EOI:</w:t>
      </w:r>
    </w:p>
    <w:p w:rsidR="00000000" w:rsidDel="00000000" w:rsidP="00000000" w:rsidRDefault="00000000" w:rsidRPr="00000000" w14:paraId="00000006">
      <w:pPr>
        <w:widowControl w:val="0"/>
        <w:spacing w:line="259.20000000000005" w:lineRule="auto"/>
        <w:rPr>
          <w:rFonts w:ascii="Montserrat" w:cs="Montserrat" w:eastAsia="Montserrat" w:hAnsi="Montserrat"/>
        </w:rPr>
      </w:pPr>
      <w:r w:rsidDel="00000000" w:rsidR="00000000" w:rsidRPr="00000000">
        <w:rPr>
          <w:rFonts w:ascii="Montserrat" w:cs="Montserrat" w:eastAsia="Montserrat" w:hAnsi="Montserrat"/>
          <w:rtl w:val="0"/>
        </w:rPr>
        <w:t xml:space="preserve">Participation in the Pilot of the SUN Movement Finance Framework </w:t>
      </w:r>
    </w:p>
    <w:p w:rsidR="00000000" w:rsidDel="00000000" w:rsidP="00000000" w:rsidRDefault="00000000" w:rsidRPr="00000000" w14:paraId="00000007">
      <w:pPr>
        <w:widowControl w:val="0"/>
        <w:spacing w:line="259.20000000000005" w:lineRule="auto"/>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08">
      <w:pPr>
        <w:widowControl w:val="0"/>
        <w:spacing w:line="259.20000000000005" w:lineRule="auto"/>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Description:</w:t>
      </w:r>
    </w:p>
    <w:p w:rsidR="00000000" w:rsidDel="00000000" w:rsidP="00000000" w:rsidRDefault="00000000" w:rsidRPr="00000000" w14:paraId="00000009">
      <w:pPr>
        <w:widowControl w:val="0"/>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SUN 3.0 Strategy identifies the scaling up, alignment, and disbursement of funding as a critical challenge for countries’ progress to eliminate malnutrition in all of its forms. Further recognizing the limitations of individual nutrition financing interventions, the strategy recommends a more holistic and systematic approach to funding nutrition, herein referred to as the SUN Finance Framework. Under this framework, national multistakeholder (MSP) platforms for nutrition take the lead in identifying specific financing objectives and are supported in their execution by national, regional and global partners working in unison, as one Global Support System (GSS). </w:t>
      </w:r>
    </w:p>
    <w:p w:rsidR="00000000" w:rsidDel="00000000" w:rsidP="00000000" w:rsidRDefault="00000000" w:rsidRPr="00000000" w14:paraId="0000000A">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widowControl w:val="0"/>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Aligned with the recommendations from the SUN Movement Lead Group and Executive Committee (ExCom), the SUN Finance Framework is now being piloted in an initial group of three countries </w:t>
      </w:r>
      <w:r w:rsidDel="00000000" w:rsidR="00000000" w:rsidRPr="00000000">
        <w:rPr>
          <w:rFonts w:ascii="Montserrat" w:cs="Montserrat" w:eastAsia="Montserrat" w:hAnsi="Montserrat"/>
          <w:rtl w:val="0"/>
        </w:rPr>
        <w:t xml:space="preserve">over a one-year perio</w:t>
      </w:r>
      <w:r w:rsidDel="00000000" w:rsidR="00000000" w:rsidRPr="00000000">
        <w:rPr>
          <w:rFonts w:ascii="Montserrat" w:cs="Montserrat" w:eastAsia="Montserrat" w:hAnsi="Montserrat"/>
          <w:rtl w:val="0"/>
        </w:rPr>
        <w:t xml:space="preserve">d, from September 2023 - September 2024. The process is facilitated </w:t>
      </w:r>
      <w:r w:rsidDel="00000000" w:rsidR="00000000" w:rsidRPr="00000000">
        <w:rPr>
          <w:rFonts w:ascii="Montserrat" w:cs="Montserrat" w:eastAsia="Montserrat" w:hAnsi="Montserrat"/>
          <w:rtl w:val="0"/>
        </w:rPr>
        <w:t xml:space="preserve">by the SMS </w:t>
      </w:r>
      <w:r w:rsidDel="00000000" w:rsidR="00000000" w:rsidRPr="00000000">
        <w:rPr>
          <w:rFonts w:ascii="Montserrat" w:cs="Montserrat" w:eastAsia="Montserrat" w:hAnsi="Montserrat"/>
          <w:rtl w:val="0"/>
        </w:rPr>
        <w:t xml:space="preserve">in close collaboration with the Excom Finance Task Team and SUN networks. Support for the pilot countries will entail, among others, the establishment of a GSS Pilot Advisory Group to support the pilot processes, communications, and monitoring; technical assistance facilitation; amplification of country advocacy objectives and messages from the pilot country roadmaps; outreach to specific financing partners and institutions to support the pilot countries; and monitoring of progress against the country roadmaps.  </w:t>
      </w:r>
    </w:p>
    <w:p w:rsidR="00000000" w:rsidDel="00000000" w:rsidP="00000000" w:rsidRDefault="00000000" w:rsidRPr="00000000" w14:paraId="0000000C">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widowControl w:val="0"/>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Participation in this pilot does not confer any specific grant funding or other dedicated financial resources.</w:t>
      </w:r>
      <w:r w:rsidDel="00000000" w:rsidR="00000000" w:rsidRPr="00000000">
        <w:rPr>
          <w:rFonts w:ascii="Montserrat" w:cs="Montserrat" w:eastAsia="Montserrat" w:hAnsi="Montserrat"/>
          <w:rtl w:val="0"/>
        </w:rPr>
        <w:t xml:space="preserve"> The costs of in-country implementation will be borne by the countries. The principal benefits of participating in the pilots are the collective, aligned efforts of national and global stakeholders towards achieving country-identified finance objectives. This collective work is intended to result in increased fiscal space for nutrition for countries to implement their national nutrition plans. However, this result cannot be guaranteed at the outset.</w:t>
      </w:r>
    </w:p>
    <w:p w:rsidR="00000000" w:rsidDel="00000000" w:rsidP="00000000" w:rsidRDefault="00000000" w:rsidRPr="00000000" w14:paraId="0000000E">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widowControl w:val="0"/>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This Request for Expression of Interest serves to identify the first three countries for the pilot. To be eligible for participation, countries must satisfy the following conditions:</w:t>
      </w:r>
    </w:p>
    <w:p w:rsidR="00000000" w:rsidDel="00000000" w:rsidP="00000000" w:rsidRDefault="00000000" w:rsidRPr="00000000" w14:paraId="00000010">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widowControl w:val="0"/>
        <w:numPr>
          <w:ilvl w:val="0"/>
          <w:numId w:val="1"/>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country has an existing costed national nutrition plan that is valid through 2025; or the country has plans to complete a new costed national nutrition plan by December 2023, at the latest. </w:t>
      </w:r>
      <w:r w:rsidDel="00000000" w:rsidR="00000000" w:rsidRPr="00000000">
        <w:rPr>
          <w:rFonts w:ascii="Montserrat" w:cs="Montserrat" w:eastAsia="Montserrat" w:hAnsi="Montserrat"/>
          <w:i w:val="1"/>
          <w:rtl w:val="0"/>
        </w:rPr>
        <w:t xml:space="preserve">For countries covered by the SUN Convergence Hub, this criterion is amended to only require the existence of a costed plan, irrespective of its active end-date.</w:t>
      </w:r>
    </w:p>
    <w:p w:rsidR="00000000" w:rsidDel="00000000" w:rsidP="00000000" w:rsidRDefault="00000000" w:rsidRPr="00000000" w14:paraId="00000012">
      <w:pPr>
        <w:widowControl w:val="0"/>
        <w:numPr>
          <w:ilvl w:val="0"/>
          <w:numId w:val="1"/>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country has a minimum of three active SUN national networks, including those for convening a) civil society, b) UN agencies, and c) donors, as part of a national, multisectoral MSP for nutrition. </w:t>
      </w:r>
      <w:r w:rsidDel="00000000" w:rsidR="00000000" w:rsidRPr="00000000">
        <w:rPr>
          <w:rFonts w:ascii="Montserrat" w:cs="Montserrat" w:eastAsia="Montserrat" w:hAnsi="Montserrat"/>
          <w:i w:val="1"/>
          <w:rtl w:val="0"/>
        </w:rPr>
        <w:t xml:space="preserve">Note, if the UN and donor networks are combined in the country, this satisfies the requirements for engaging both networks.</w:t>
      </w:r>
    </w:p>
    <w:p w:rsidR="00000000" w:rsidDel="00000000" w:rsidP="00000000" w:rsidRDefault="00000000" w:rsidRPr="00000000" w14:paraId="00000013">
      <w:pPr>
        <w:widowControl w:val="0"/>
        <w:numPr>
          <w:ilvl w:val="0"/>
          <w:numId w:val="1"/>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country has conducted at least one nutrition expenditure tracking exercise since January 2021. </w:t>
      </w:r>
      <w:r w:rsidDel="00000000" w:rsidR="00000000" w:rsidRPr="00000000">
        <w:rPr>
          <w:rFonts w:ascii="Montserrat" w:cs="Montserrat" w:eastAsia="Montserrat" w:hAnsi="Montserrat"/>
          <w:i w:val="1"/>
          <w:rtl w:val="0"/>
        </w:rPr>
        <w:t xml:space="preserve">Note, this requirement is waived for countries covered by the SUN Convergence Hub.</w:t>
      </w:r>
    </w:p>
    <w:p w:rsidR="00000000" w:rsidDel="00000000" w:rsidP="00000000" w:rsidRDefault="00000000" w:rsidRPr="00000000" w14:paraId="00000014">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widowControl w:val="0"/>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Once the three pilot countries have been identified, the following steps describe the process of implementation, including key milestones and timelines:</w:t>
      </w:r>
    </w:p>
    <w:p w:rsidR="00000000" w:rsidDel="00000000" w:rsidP="00000000" w:rsidRDefault="00000000" w:rsidRPr="00000000" w14:paraId="00000016">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widowControl w:val="0"/>
        <w:numPr>
          <w:ilvl w:val="0"/>
          <w:numId w:val="3"/>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Each country begins the pilot by </w:t>
      </w:r>
      <w:r w:rsidDel="00000000" w:rsidR="00000000" w:rsidRPr="00000000">
        <w:rPr>
          <w:rFonts w:ascii="Montserrat" w:cs="Montserrat" w:eastAsia="Montserrat" w:hAnsi="Montserrat"/>
          <w:rtl w:val="0"/>
        </w:rPr>
        <w:t xml:space="preserve">establishing a national working group under the MSP to focus on pilot implementation. This group should include a) line ministries contributing to the national nutrition plan (eg, Agriculture, Education, Health, Social Protection, and WASH); b) the ministry of finance; and c) representatives from each of the SUN national networks in the MSP (eg, CSN, SDN, UNN), </w:t>
      </w:r>
      <w:r w:rsidDel="00000000" w:rsidR="00000000" w:rsidRPr="00000000">
        <w:rPr>
          <w:rFonts w:ascii="Montserrat" w:cs="Montserrat" w:eastAsia="Montserrat" w:hAnsi="Montserrat"/>
          <w:b w:val="1"/>
          <w:i w:val="1"/>
          <w:rtl w:val="0"/>
        </w:rPr>
        <w:t xml:space="preserve">by the end of September 2023</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8">
      <w:pPr>
        <w:widowControl w:val="0"/>
        <w:numPr>
          <w:ilvl w:val="0"/>
          <w:numId w:val="3"/>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Each country will then conduct a mapping of existing and potential financing sources and mechanisms for nutrition, </w:t>
      </w:r>
      <w:r w:rsidDel="00000000" w:rsidR="00000000" w:rsidRPr="00000000">
        <w:rPr>
          <w:rFonts w:ascii="Montserrat" w:cs="Montserrat" w:eastAsia="Montserrat" w:hAnsi="Montserrat"/>
          <w:b w:val="1"/>
          <w:i w:val="1"/>
          <w:rtl w:val="0"/>
        </w:rPr>
        <w:t xml:space="preserve">by the end of December 2023</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9">
      <w:pPr>
        <w:widowControl w:val="0"/>
        <w:numPr>
          <w:ilvl w:val="0"/>
          <w:numId w:val="3"/>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Each country will identify priority areas of the national nutrition plan in need of additional resources, and develop a roadmap with steps to seek funding from particular sources to address those areas, </w:t>
      </w:r>
      <w:r w:rsidDel="00000000" w:rsidR="00000000" w:rsidRPr="00000000">
        <w:rPr>
          <w:rFonts w:ascii="Montserrat" w:cs="Montserrat" w:eastAsia="Montserrat" w:hAnsi="Montserrat"/>
          <w:b w:val="1"/>
          <w:i w:val="1"/>
          <w:rtl w:val="0"/>
        </w:rPr>
        <w:t xml:space="preserve">by the end of March 2024</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A">
      <w:pPr>
        <w:widowControl w:val="0"/>
        <w:numPr>
          <w:ilvl w:val="0"/>
          <w:numId w:val="3"/>
        </w:numPr>
        <w:spacing w:line="259.20000000000005"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Each country will then work with national networks and global stakeholders to implement the pilot roadmap, including identifying and requesting support as needed, in areas such as data collection, proposal development, and advocacy.  </w:t>
      </w:r>
      <w:r w:rsidDel="00000000" w:rsidR="00000000" w:rsidRPr="00000000">
        <w:rPr>
          <w:rtl w:val="0"/>
        </w:rPr>
      </w:r>
    </w:p>
    <w:p w:rsidR="00000000" w:rsidDel="00000000" w:rsidP="00000000" w:rsidRDefault="00000000" w:rsidRPr="00000000" w14:paraId="0000001B">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widowControl w:val="0"/>
        <w:spacing w:line="259.20000000000005"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With concerted country-led efforts and dedicated support from global stakeholders, countries are expected to have clear and effective proposals to specific financing sources, in order to increase the available resources for nutrition. </w:t>
      </w:r>
    </w:p>
    <w:p w:rsidR="00000000" w:rsidDel="00000000" w:rsidP="00000000" w:rsidRDefault="00000000" w:rsidRPr="00000000" w14:paraId="0000001D">
      <w:pPr>
        <w:widowControl w:val="0"/>
        <w:spacing w:line="259.20000000000005"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widowControl w:val="0"/>
        <w:spacing w:line="259.20000000000005" w:lineRule="auto"/>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Deadline for the Submission of the EOI:</w:t>
      </w:r>
    </w:p>
    <w:p w:rsidR="00000000" w:rsidDel="00000000" w:rsidP="00000000" w:rsidRDefault="00000000" w:rsidRPr="00000000" w14:paraId="0000001F">
      <w:pPr>
        <w:widowControl w:val="0"/>
        <w:spacing w:line="259.20000000000005" w:lineRule="auto"/>
        <w:rPr>
          <w:rFonts w:ascii="Montserrat" w:cs="Montserrat" w:eastAsia="Montserrat" w:hAnsi="Montserrat"/>
        </w:rPr>
      </w:pPr>
      <w:r w:rsidDel="00000000" w:rsidR="00000000" w:rsidRPr="00000000">
        <w:rPr>
          <w:rFonts w:ascii="Montserrat" w:cs="Montserrat" w:eastAsia="Montserrat" w:hAnsi="Montserrat"/>
          <w:rtl w:val="0"/>
        </w:rPr>
        <w:t xml:space="preserve">15 August 2023, 23:59 Central European Time</w:t>
      </w:r>
    </w:p>
    <w:p w:rsidR="00000000" w:rsidDel="00000000" w:rsidP="00000000" w:rsidRDefault="00000000" w:rsidRPr="00000000" w14:paraId="00000020">
      <w:pPr>
        <w:widowControl w:val="0"/>
        <w:spacing w:line="259.20000000000005" w:lineRule="auto"/>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21">
      <w:pPr>
        <w:widowControl w:val="0"/>
        <w:spacing w:line="259.20000000000005" w:lineRule="auto"/>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22">
      <w:pPr>
        <w:widowControl w:val="0"/>
        <w:spacing w:line="259.20000000000005" w:lineRule="auto"/>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23">
      <w:pPr>
        <w:widowControl w:val="0"/>
        <w:spacing w:line="259.20000000000005" w:lineRule="auto"/>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EOI Cover Letter Template:</w:t>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Dear SUN Movement Coordinator, </w:t>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The undersigned:</w:t>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acting as the national representative of the SUN Movement and Multi-stakeholder Platform (MSP) for Nutrition declare that the country of _____________________________</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is submitting this application in response to the Call for Expression of Interest to pilot the SUN Finance Framework, led by the national SUN focal point and national SUN networks with guidance and support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provided by the Global Support System (GSS);</w:t>
      </w:r>
    </w:p>
    <w:p w:rsidR="00000000" w:rsidDel="00000000" w:rsidP="00000000" w:rsidRDefault="00000000" w:rsidRPr="00000000" w14:paraId="0000002D">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acknowledges that identification as a pilot country does not imply or guarantee the receipt of new funding;</w:t>
      </w:r>
    </w:p>
    <w:p w:rsidR="00000000" w:rsidDel="00000000" w:rsidP="00000000" w:rsidRDefault="00000000" w:rsidRPr="00000000" w14:paraId="0000002E">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all information contained in this expression of interest and its appendices is complete and correct; and</w:t>
      </w:r>
    </w:p>
    <w:p w:rsidR="00000000" w:rsidDel="00000000" w:rsidP="00000000" w:rsidRDefault="00000000" w:rsidRPr="00000000" w14:paraId="0000002F">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meets the minimum </w:t>
      </w:r>
      <w:r w:rsidDel="00000000" w:rsidR="00000000" w:rsidRPr="00000000">
        <w:rPr>
          <w:rFonts w:ascii="Montserrat" w:cs="Montserrat" w:eastAsia="Montserrat" w:hAnsi="Montserrat"/>
          <w:rtl w:val="0"/>
        </w:rPr>
        <w:t xml:space="preserve">prerequisite</w:t>
      </w:r>
      <w:r w:rsidDel="00000000" w:rsidR="00000000" w:rsidRPr="00000000">
        <w:rPr>
          <w:rFonts w:ascii="Montserrat" w:cs="Montserrat" w:eastAsia="Montserrat" w:hAnsi="Montserrat"/>
          <w:rtl w:val="0"/>
        </w:rPr>
        <w:t xml:space="preserve"> requirements for the pilot including:</w:t>
      </w:r>
    </w:p>
    <w:p w:rsidR="00000000" w:rsidDel="00000000" w:rsidP="00000000" w:rsidRDefault="00000000" w:rsidRPr="00000000" w14:paraId="00000030">
      <w:pPr>
        <w:numPr>
          <w:ilvl w:val="1"/>
          <w:numId w:val="2"/>
        </w:numPr>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implementing an existing, costed national nutrition plan running through 2025; or completing a new costed national nutrition plan before the end of September 2023; OR if supported by the SUN Convergence Hub, has completed a costed national nutrition plan irrespective of date;</w:t>
      </w:r>
    </w:p>
    <w:p w:rsidR="00000000" w:rsidDel="00000000" w:rsidP="00000000" w:rsidRDefault="00000000" w:rsidRPr="00000000" w14:paraId="00000031">
      <w:pPr>
        <w:numPr>
          <w:ilvl w:val="1"/>
          <w:numId w:val="2"/>
        </w:numPr>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an existent Multi Stakeholder Platform (MSP) for nutrition with active national networks for civil society, UN agencies, and donors;</w:t>
      </w:r>
    </w:p>
    <w:p w:rsidR="00000000" w:rsidDel="00000000" w:rsidP="00000000" w:rsidRDefault="00000000" w:rsidRPr="00000000" w14:paraId="00000032">
      <w:pPr>
        <w:numPr>
          <w:ilvl w:val="1"/>
          <w:numId w:val="2"/>
        </w:numPr>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has conducted an expenditure tracking exercise since January 2021. This requirement is waived for countries supported by the SUN Convergence Hub.</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right"/>
        <w:rPr>
          <w:rFonts w:ascii="Montserrat" w:cs="Montserrat" w:eastAsia="Montserrat" w:hAnsi="Montserrat"/>
        </w:rPr>
      </w:pPr>
      <w:r w:rsidDel="00000000" w:rsidR="00000000" w:rsidRPr="00000000">
        <w:rPr>
          <w:rFonts w:ascii="Montserrat" w:cs="Montserrat" w:eastAsia="Montserrat" w:hAnsi="Montserrat"/>
          <w:rtl w:val="0"/>
        </w:rPr>
        <w:t xml:space="preserve">Signature of SUN National Focal Point:</w:t>
      </w:r>
    </w:p>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jc w:val="right"/>
        <w:rPr>
          <w:rFonts w:ascii="Montserrat" w:cs="Montserrat" w:eastAsia="Montserrat" w:hAnsi="Montserrat"/>
        </w:rPr>
      </w:pPr>
      <w:r w:rsidDel="00000000" w:rsidR="00000000" w:rsidRPr="00000000">
        <w:rPr>
          <w:rFonts w:ascii="Montserrat" w:cs="Montserrat" w:eastAsia="Montserrat" w:hAnsi="Montserrat"/>
          <w:rtl w:val="0"/>
        </w:rPr>
        <w:t xml:space="preserve">Date (DD/MM/YYYY)</w:t>
      </w:r>
    </w:p>
    <w:p w:rsidR="00000000" w:rsidDel="00000000" w:rsidP="00000000" w:rsidRDefault="00000000" w:rsidRPr="00000000" w14:paraId="00000039">
      <w:pPr>
        <w:jc w:val="right"/>
        <w:rPr>
          <w:rFonts w:ascii="Montserrat" w:cs="Montserrat" w:eastAsia="Montserrat" w:hAnsi="Montserrat"/>
        </w:rPr>
      </w:pPr>
      <w:r w:rsidDel="00000000" w:rsidR="00000000" w:rsidRPr="00000000">
        <w:rPr>
          <w:rFonts w:ascii="Montserrat" w:cs="Montserrat" w:eastAsia="Montserrat" w:hAnsi="Montserrat"/>
          <w:rtl w:val="0"/>
        </w:rPr>
        <w:t xml:space="preserve">Signature of Donor Network MSP Representative:</w:t>
      </w:r>
    </w:p>
    <w:p w:rsidR="00000000" w:rsidDel="00000000" w:rsidP="00000000" w:rsidRDefault="00000000" w:rsidRPr="00000000" w14:paraId="0000003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jc w:val="right"/>
        <w:rPr>
          <w:rFonts w:ascii="Montserrat" w:cs="Montserrat" w:eastAsia="Montserrat" w:hAnsi="Montserrat"/>
        </w:rPr>
      </w:pPr>
      <w:r w:rsidDel="00000000" w:rsidR="00000000" w:rsidRPr="00000000">
        <w:rPr>
          <w:rFonts w:ascii="Montserrat" w:cs="Montserrat" w:eastAsia="Montserrat" w:hAnsi="Montserrat"/>
          <w:rtl w:val="0"/>
        </w:rPr>
        <w:t xml:space="preserve">Date (DD/MM/YYYY)</w:t>
      </w:r>
    </w:p>
    <w:p w:rsidR="00000000" w:rsidDel="00000000" w:rsidP="00000000" w:rsidRDefault="00000000" w:rsidRPr="00000000" w14:paraId="0000003D">
      <w:pPr>
        <w:jc w:val="right"/>
        <w:rPr>
          <w:rFonts w:ascii="Montserrat" w:cs="Montserrat" w:eastAsia="Montserrat" w:hAnsi="Montserrat"/>
        </w:rPr>
      </w:pPr>
      <w:r w:rsidDel="00000000" w:rsidR="00000000" w:rsidRPr="00000000">
        <w:rPr>
          <w:rFonts w:ascii="Montserrat" w:cs="Montserrat" w:eastAsia="Montserrat" w:hAnsi="Montserrat"/>
          <w:rtl w:val="0"/>
        </w:rPr>
        <w:t xml:space="preserve">Signature of UN Network MSP Representative:</w:t>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jc w:val="right"/>
        <w:rPr>
          <w:rFonts w:ascii="Montserrat" w:cs="Montserrat" w:eastAsia="Montserrat" w:hAnsi="Montserrat"/>
        </w:rPr>
      </w:pPr>
      <w:r w:rsidDel="00000000" w:rsidR="00000000" w:rsidRPr="00000000">
        <w:rPr>
          <w:rFonts w:ascii="Montserrat" w:cs="Montserrat" w:eastAsia="Montserrat" w:hAnsi="Montserrat"/>
          <w:rtl w:val="0"/>
        </w:rPr>
        <w:t xml:space="preserve">Date (DD/MM/YYYY)</w:t>
      </w:r>
    </w:p>
    <w:p w:rsidR="00000000" w:rsidDel="00000000" w:rsidP="00000000" w:rsidRDefault="00000000" w:rsidRPr="00000000" w14:paraId="00000041">
      <w:pPr>
        <w:jc w:val="right"/>
        <w:rPr>
          <w:rFonts w:ascii="Montserrat" w:cs="Montserrat" w:eastAsia="Montserrat" w:hAnsi="Montserrat"/>
        </w:rPr>
      </w:pPr>
      <w:r w:rsidDel="00000000" w:rsidR="00000000" w:rsidRPr="00000000">
        <w:rPr>
          <w:rFonts w:ascii="Montserrat" w:cs="Montserrat" w:eastAsia="Montserrat" w:hAnsi="Montserrat"/>
          <w:rtl w:val="0"/>
        </w:rPr>
        <w:t xml:space="preserve">Signature of Civil Society Network MSP Representative:</w:t>
      </w:r>
    </w:p>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jc w:val="right"/>
        <w:rPr>
          <w:rFonts w:ascii="Montserrat" w:cs="Montserrat" w:eastAsia="Montserrat" w:hAnsi="Montserrat"/>
        </w:rPr>
      </w:pPr>
      <w:r w:rsidDel="00000000" w:rsidR="00000000" w:rsidRPr="00000000">
        <w:rPr>
          <w:rFonts w:ascii="Montserrat" w:cs="Montserrat" w:eastAsia="Montserrat" w:hAnsi="Montserrat"/>
          <w:rtl w:val="0"/>
        </w:rPr>
        <w:t xml:space="preserve">Date (DD/MM/YYYY)</w:t>
      </w:r>
    </w:p>
    <w:p w:rsidR="00000000" w:rsidDel="00000000" w:rsidP="00000000" w:rsidRDefault="00000000" w:rsidRPr="00000000" w14:paraId="00000045">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widowControl w:val="0"/>
        <w:spacing w:line="259.20000000000005" w:lineRule="auto"/>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Method Submission:</w:t>
      </w:r>
    </w:p>
    <w:p w:rsidR="00000000" w:rsidDel="00000000" w:rsidP="00000000" w:rsidRDefault="00000000" w:rsidRPr="00000000" w14:paraId="00000048">
      <w:pPr>
        <w:widowControl w:val="0"/>
        <w:numPr>
          <w:ilvl w:val="0"/>
          <w:numId w:val="4"/>
        </w:numPr>
        <w:spacing w:line="259.20000000000005"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File format: MS Word; Google Doc; or PDF</w:t>
      </w:r>
    </w:p>
    <w:p w:rsidR="00000000" w:rsidDel="00000000" w:rsidP="00000000" w:rsidRDefault="00000000" w:rsidRPr="00000000" w14:paraId="00000049">
      <w:pPr>
        <w:widowControl w:val="0"/>
        <w:numPr>
          <w:ilvl w:val="0"/>
          <w:numId w:val="4"/>
        </w:numPr>
        <w:spacing w:line="259.20000000000005"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File names must be a maximum of 30 characters</w:t>
      </w:r>
    </w:p>
    <w:p w:rsidR="00000000" w:rsidDel="00000000" w:rsidP="00000000" w:rsidRDefault="00000000" w:rsidRPr="00000000" w14:paraId="0000004A">
      <w:pPr>
        <w:widowControl w:val="0"/>
        <w:numPr>
          <w:ilvl w:val="0"/>
          <w:numId w:val="4"/>
        </w:numPr>
        <w:spacing w:line="259.20000000000005"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Maximum file size for attachments is 25 MB. Links can also be sent for downloading documents in lieu of attachments.</w:t>
      </w:r>
    </w:p>
    <w:p w:rsidR="00000000" w:rsidDel="00000000" w:rsidP="00000000" w:rsidRDefault="00000000" w:rsidRPr="00000000" w14:paraId="0000004B">
      <w:pPr>
        <w:widowControl w:val="0"/>
        <w:numPr>
          <w:ilvl w:val="0"/>
          <w:numId w:val="4"/>
        </w:numPr>
        <w:spacing w:line="259.20000000000005"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Subject of email should be in the format of: EOI - SUN Finance Pilot (Country Name)</w:t>
      </w:r>
    </w:p>
    <w:p w:rsidR="00000000" w:rsidDel="00000000" w:rsidP="00000000" w:rsidRDefault="00000000" w:rsidRPr="00000000" w14:paraId="0000004C">
      <w:pPr>
        <w:widowControl w:val="0"/>
        <w:numPr>
          <w:ilvl w:val="0"/>
          <w:numId w:val="4"/>
        </w:numPr>
        <w:spacing w:line="259.20000000000005"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Email address for submission: </w:t>
      </w:r>
      <w:hyperlink r:id="rId6">
        <w:r w:rsidDel="00000000" w:rsidR="00000000" w:rsidRPr="00000000">
          <w:rPr>
            <w:rFonts w:ascii="Montserrat" w:cs="Montserrat" w:eastAsia="Montserrat" w:hAnsi="Montserrat"/>
            <w:color w:val="1155cc"/>
            <w:u w:val="single"/>
            <w:rtl w:val="0"/>
          </w:rPr>
          <w:t xml:space="preserve">Joshua.Levens@scalingupnutrition.org</w:t>
        </w:r>
      </w:hyperlink>
      <w:r w:rsidDel="00000000" w:rsidR="00000000" w:rsidRPr="00000000">
        <w:rPr>
          <w:rtl w:val="0"/>
        </w:rPr>
      </w:r>
    </w:p>
    <w:p w:rsidR="00000000" w:rsidDel="00000000" w:rsidP="00000000" w:rsidRDefault="00000000" w:rsidRPr="00000000" w14:paraId="0000004D">
      <w:pPr>
        <w:widowControl w:val="0"/>
        <w:spacing w:line="259.20000000000005"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widowControl w:val="0"/>
        <w:spacing w:line="259.20000000000005" w:lineRule="auto"/>
        <w:rPr>
          <w:rFonts w:ascii="Montserrat" w:cs="Montserrat" w:eastAsia="Montserrat" w:hAnsi="Montserrat"/>
        </w:rPr>
      </w:pPr>
      <w:r w:rsidDel="00000000" w:rsidR="00000000" w:rsidRPr="00000000">
        <w:rPr>
          <w:rFonts w:ascii="Montserrat SemiBold" w:cs="Montserrat SemiBold" w:eastAsia="Montserrat SemiBold" w:hAnsi="Montserrat SemiBold"/>
          <w:rtl w:val="0"/>
        </w:rPr>
        <w:t xml:space="preserve">Contact Person for correspondence and clarifications:</w:t>
      </w:r>
      <w:r w:rsidDel="00000000" w:rsidR="00000000" w:rsidRPr="00000000">
        <w:rPr>
          <w:rtl w:val="0"/>
        </w:rPr>
      </w:r>
    </w:p>
    <w:p w:rsidR="00000000" w:rsidDel="00000000" w:rsidP="00000000" w:rsidRDefault="00000000" w:rsidRPr="00000000" w14:paraId="0000004F">
      <w:pPr>
        <w:widowControl w:val="0"/>
        <w:spacing w:line="259.20000000000005" w:lineRule="auto"/>
        <w:rPr>
          <w:rFonts w:ascii="Montserrat" w:cs="Montserrat" w:eastAsia="Montserrat" w:hAnsi="Montserrat"/>
        </w:rPr>
      </w:pPr>
      <w:r w:rsidDel="00000000" w:rsidR="00000000" w:rsidRPr="00000000">
        <w:rPr>
          <w:rFonts w:ascii="Montserrat" w:cs="Montserrat" w:eastAsia="Montserrat" w:hAnsi="Montserrat"/>
          <w:rtl w:val="0"/>
        </w:rPr>
        <w:t xml:space="preserve">Resource Mobilisation Advisor</w:t>
      </w:r>
    </w:p>
    <w:p w:rsidR="00000000" w:rsidDel="00000000" w:rsidP="00000000" w:rsidRDefault="00000000" w:rsidRPr="00000000" w14:paraId="00000050">
      <w:pPr>
        <w:widowControl w:val="0"/>
        <w:spacing w:line="259.20000000000005" w:lineRule="auto"/>
        <w:rPr>
          <w:rFonts w:ascii="Montserrat" w:cs="Montserrat" w:eastAsia="Montserrat" w:hAnsi="Montserrat"/>
        </w:rPr>
      </w:pPr>
      <w:r w:rsidDel="00000000" w:rsidR="00000000" w:rsidRPr="00000000">
        <w:rPr>
          <w:rFonts w:ascii="Montserrat" w:cs="Montserrat" w:eastAsia="Montserrat" w:hAnsi="Montserrat"/>
          <w:rtl w:val="0"/>
        </w:rPr>
        <w:t xml:space="preserve">Email address: </w:t>
      </w:r>
      <w:hyperlink r:id="rId7">
        <w:r w:rsidDel="00000000" w:rsidR="00000000" w:rsidRPr="00000000">
          <w:rPr>
            <w:rFonts w:ascii="Montserrat" w:cs="Montserrat" w:eastAsia="Montserrat" w:hAnsi="Montserrat"/>
            <w:color w:val="1155cc"/>
            <w:u w:val="single"/>
            <w:rtl w:val="0"/>
          </w:rPr>
          <w:t xml:space="preserve">Joshua.Levens@scalingupnutrition.org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51">
      <w:pPr>
        <w:widowControl w:val="0"/>
        <w:spacing w:line="259.20000000000005" w:lineRule="auto"/>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52">
      <w:pPr>
        <w:widowControl w:val="0"/>
        <w:spacing w:line="259.20000000000005" w:lineRule="auto"/>
        <w:rPr>
          <w:rFonts w:ascii="Montserrat" w:cs="Montserrat" w:eastAsia="Montserrat" w:hAnsi="Montserrat"/>
        </w:rPr>
      </w:pPr>
      <w:r w:rsidDel="00000000" w:rsidR="00000000" w:rsidRPr="00000000">
        <w:rPr>
          <w:rFonts w:ascii="Montserrat SemiBold" w:cs="Montserrat SemiBold" w:eastAsia="Montserrat SemiBold" w:hAnsi="Montserrat SemiBold"/>
          <w:rtl w:val="0"/>
        </w:rPr>
        <w:t xml:space="preserve">Request for EOI Conditions:</w:t>
        <w:br w:type="textWrapping"/>
      </w:r>
      <w:r w:rsidDel="00000000" w:rsidR="00000000" w:rsidRPr="00000000">
        <w:rPr>
          <w:rFonts w:ascii="Montserrat" w:cs="Montserrat" w:eastAsia="Montserrat" w:hAnsi="Montserrat"/>
          <w:rtl w:val="0"/>
        </w:rPr>
        <w:t xml:space="preserve">This Request for Expression of Interest does not constitute a solicitation and does not lead to any grant or funding opportunity via the SMS. The SMS reserves the right to change or cancel the requirements at any time during the Expression of Interest process.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widowControl w:val="0"/>
      <w:ind w:left="117.12005615234375" w:firstLine="0"/>
      <w:jc w:val="right"/>
      <w:rPr/>
    </w:pPr>
    <w:r w:rsidDel="00000000" w:rsidR="00000000" w:rsidRPr="00000000">
      <w:rPr/>
      <w:drawing>
        <wp:inline distB="19050" distT="19050" distL="19050" distR="19050">
          <wp:extent cx="1185863" cy="6995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5863" cy="699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hua.Levens@scalingupnutrition.org" TargetMode="External"/><Relationship Id="rId7" Type="http://schemas.openxmlformats.org/officeDocument/2006/relationships/hyperlink" Target="mailto:Joshua.Levens@scalingupnutritio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